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F5D36">
      <w:pPr>
        <w:jc w:val="center"/>
        <w:rPr>
          <w:rFonts w:hint="eastAsia"/>
          <w:sz w:val="36"/>
          <w:szCs w:val="36"/>
          <w:lang w:val="en-US" w:eastAsia="zh-CN"/>
        </w:rPr>
      </w:pPr>
      <w:r>
        <w:rPr>
          <w:rFonts w:hint="eastAsia"/>
          <w:sz w:val="36"/>
          <w:szCs w:val="36"/>
          <w:lang w:val="en-US" w:eastAsia="zh-CN"/>
        </w:rPr>
        <w:t>新乡园区综合物业第三方服务</w:t>
      </w:r>
    </w:p>
    <w:p w14:paraId="5FFA1F4E">
      <w:pPr>
        <w:jc w:val="center"/>
        <w:rPr>
          <w:rFonts w:hint="default"/>
          <w:sz w:val="36"/>
          <w:szCs w:val="36"/>
          <w:lang w:val="en-US" w:eastAsia="zh-CN"/>
        </w:rPr>
      </w:pPr>
      <w:r>
        <w:rPr>
          <w:rFonts w:hint="eastAsia"/>
          <w:sz w:val="36"/>
          <w:szCs w:val="36"/>
          <w:lang w:val="en-US" w:eastAsia="zh-CN"/>
        </w:rPr>
        <w:t>招标文件</w:t>
      </w:r>
    </w:p>
    <w:p w14:paraId="670DAE01">
      <w:pPr>
        <w:spacing w:line="360" w:lineRule="auto"/>
        <w:jc w:val="both"/>
        <w:rPr>
          <w:rFonts w:hint="default"/>
          <w:sz w:val="24"/>
          <w:szCs w:val="24"/>
          <w:lang w:val="en-US" w:eastAsia="zh-CN"/>
        </w:rPr>
      </w:pPr>
      <w:r>
        <w:rPr>
          <w:rFonts w:hint="eastAsia"/>
          <w:sz w:val="24"/>
          <w:szCs w:val="24"/>
          <w:lang w:val="en-US" w:eastAsia="zh-CN"/>
        </w:rPr>
        <w:t>项目编号：ZZQW20260725</w:t>
      </w:r>
    </w:p>
    <w:p w14:paraId="3647C04B">
      <w:pPr>
        <w:spacing w:line="360" w:lineRule="auto"/>
        <w:jc w:val="both"/>
        <w:rPr>
          <w:rFonts w:hint="eastAsia"/>
          <w:sz w:val="24"/>
          <w:szCs w:val="24"/>
          <w:lang w:val="en-US" w:eastAsia="zh-CN"/>
        </w:rPr>
      </w:pPr>
      <w:r>
        <w:rPr>
          <w:rFonts w:hint="eastAsia"/>
          <w:sz w:val="24"/>
          <w:szCs w:val="24"/>
          <w:lang w:val="en-US" w:eastAsia="zh-CN"/>
        </w:rPr>
        <w:t xml:space="preserve">项目名称：新乡千味央厨综合物业服务  </w:t>
      </w:r>
    </w:p>
    <w:p w14:paraId="446C09EC">
      <w:pPr>
        <w:keepNext w:val="0"/>
        <w:keepLines w:val="0"/>
        <w:pageBreakBefore w:val="0"/>
        <w:widowControl w:val="0"/>
        <w:wordWrap/>
        <w:overflowPunct/>
        <w:topLinePunct w:val="0"/>
        <w:autoSpaceDE/>
        <w:autoSpaceDN/>
        <w:bidi w:val="0"/>
        <w:spacing w:line="600" w:lineRule="exact"/>
        <w:textAlignment w:val="auto"/>
        <w:rPr>
          <w:rFonts w:hint="eastAsia" w:ascii="Times New Roman" w:hAnsi="Times New Roman" w:eastAsia="仿宋_GB2312" w:cs="Times New Roman"/>
          <w:sz w:val="24"/>
          <w:szCs w:val="24"/>
          <w:lang w:eastAsia="zh-CN"/>
        </w:rPr>
      </w:pPr>
      <w:r>
        <w:rPr>
          <w:rFonts w:hint="eastAsia"/>
          <w:sz w:val="24"/>
          <w:szCs w:val="24"/>
          <w:lang w:val="en-US" w:eastAsia="zh-CN"/>
        </w:rPr>
        <w:t>项目概况：</w:t>
      </w:r>
      <w:r>
        <w:rPr>
          <w:rFonts w:hint="eastAsia" w:ascii="Times New Roman" w:hAnsi="Times New Roman" w:eastAsia="仿宋_GB2312" w:cs="Times New Roman"/>
          <w:sz w:val="24"/>
          <w:szCs w:val="24"/>
        </w:rPr>
        <w:t>新乡千味央厨食品有限公司是郑州千味央厨食品股份有限公司</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股票交易代码：001215</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的</w:t>
      </w:r>
      <w:r>
        <w:rPr>
          <w:rFonts w:hint="eastAsia" w:ascii="Times New Roman" w:hAnsi="Times New Roman" w:eastAsia="仿宋_GB2312" w:cs="Times New Roman"/>
          <w:sz w:val="24"/>
          <w:szCs w:val="24"/>
        </w:rPr>
        <w:t>全资子公司，创建于2017年7月，位于</w:t>
      </w:r>
      <w:r>
        <w:rPr>
          <w:rFonts w:hint="eastAsia" w:ascii="Times New Roman" w:hAnsi="Times New Roman" w:eastAsia="仿宋_GB2312" w:cs="Times New Roman"/>
          <w:sz w:val="24"/>
          <w:szCs w:val="24"/>
          <w:lang w:val="en-US" w:eastAsia="zh-CN"/>
        </w:rPr>
        <w:t>新乡市</w:t>
      </w:r>
      <w:r>
        <w:rPr>
          <w:rFonts w:hint="eastAsia" w:ascii="Times New Roman" w:hAnsi="Times New Roman" w:eastAsia="仿宋_GB2312" w:cs="Times New Roman"/>
          <w:sz w:val="24"/>
          <w:szCs w:val="24"/>
        </w:rPr>
        <w:t>平原示范区通惠河路11号，占地面积228亩，建筑面积</w:t>
      </w:r>
      <w:r>
        <w:rPr>
          <w:rFonts w:hint="eastAsia" w:ascii="Times New Roman" w:hAnsi="Times New Roman" w:eastAsia="仿宋_GB2312" w:cs="Times New Roman"/>
          <w:sz w:val="24"/>
          <w:szCs w:val="24"/>
          <w:lang w:val="en-US" w:eastAsia="zh-CN"/>
        </w:rPr>
        <w:t>20</w:t>
      </w:r>
      <w:r>
        <w:rPr>
          <w:rFonts w:hint="eastAsia" w:ascii="Times New Roman" w:hAnsi="Times New Roman" w:eastAsia="仿宋_GB2312" w:cs="Times New Roman"/>
          <w:sz w:val="24"/>
          <w:szCs w:val="24"/>
        </w:rPr>
        <w:t>万平方米，总投资规划</w:t>
      </w:r>
      <w:r>
        <w:rPr>
          <w:rFonts w:hint="eastAsia" w:ascii="Times New Roman" w:hAnsi="Times New Roman" w:eastAsia="仿宋_GB2312" w:cs="Times New Roman"/>
          <w:sz w:val="24"/>
          <w:szCs w:val="24"/>
          <w:lang w:val="en-US" w:eastAsia="zh-CN"/>
        </w:rPr>
        <w:t>20</w:t>
      </w:r>
      <w:r>
        <w:rPr>
          <w:rFonts w:hint="eastAsia" w:ascii="Times New Roman" w:hAnsi="Times New Roman" w:eastAsia="仿宋_GB2312" w:cs="Times New Roman"/>
          <w:sz w:val="24"/>
          <w:szCs w:val="24"/>
        </w:rPr>
        <w:t>亿元，设计年生产能力</w:t>
      </w:r>
      <w:r>
        <w:rPr>
          <w:rFonts w:hint="eastAsia" w:ascii="Times New Roman" w:hAnsi="Times New Roman" w:eastAsia="仿宋_GB2312" w:cs="Times New Roman"/>
          <w:sz w:val="24"/>
          <w:szCs w:val="24"/>
          <w:lang w:val="en-US" w:eastAsia="zh-CN"/>
        </w:rPr>
        <w:t>40</w:t>
      </w:r>
      <w:r>
        <w:rPr>
          <w:rFonts w:hint="eastAsia" w:ascii="Times New Roman" w:hAnsi="Times New Roman" w:eastAsia="仿宋_GB2312" w:cs="Times New Roman"/>
          <w:sz w:val="24"/>
          <w:szCs w:val="24"/>
        </w:rPr>
        <w:t>万吨，包括生产车间、原料仓库、成品冷库，以及其他配套设施</w:t>
      </w:r>
      <w:r>
        <w:rPr>
          <w:rFonts w:hint="eastAsia" w:ascii="Times New Roman" w:hAnsi="Times New Roman" w:eastAsia="仿宋_GB2312" w:cs="Times New Roman"/>
          <w:sz w:val="24"/>
          <w:szCs w:val="24"/>
          <w:lang w:eastAsia="zh-CN"/>
        </w:rPr>
        <w:t>。</w:t>
      </w:r>
    </w:p>
    <w:p w14:paraId="0284D631">
      <w:pPr>
        <w:spacing w:line="360" w:lineRule="auto"/>
        <w:jc w:val="both"/>
        <w:rPr>
          <w:rFonts w:hint="eastAsia"/>
          <w:sz w:val="24"/>
          <w:szCs w:val="24"/>
          <w:lang w:val="en-US" w:eastAsia="zh-CN"/>
        </w:rPr>
      </w:pPr>
      <w:r>
        <w:rPr>
          <w:rFonts w:hint="eastAsia"/>
          <w:sz w:val="24"/>
          <w:szCs w:val="24"/>
          <w:lang w:val="en-US" w:eastAsia="zh-CN"/>
        </w:rPr>
        <w:t>一、项目内容：</w:t>
      </w:r>
    </w:p>
    <w:p w14:paraId="04EAC258">
      <w:pPr>
        <w:spacing w:line="360" w:lineRule="auto"/>
        <w:rPr>
          <w:rFonts w:hint="eastAsia"/>
          <w:sz w:val="24"/>
          <w:szCs w:val="24"/>
        </w:rPr>
      </w:pPr>
      <w:r>
        <w:rPr>
          <w:rFonts w:hint="eastAsia"/>
          <w:sz w:val="24"/>
          <w:szCs w:val="24"/>
        </w:rPr>
        <w:t>1. 公共区域（ 外围生产辅助区、停车厂、电动车棚、办公楼、道路、外围护栏、公共卫生间、生活垃圾收集等）的环境卫生保洁；</w:t>
      </w:r>
    </w:p>
    <w:p w14:paraId="16842ADD">
      <w:pPr>
        <w:spacing w:line="360" w:lineRule="auto"/>
        <w:rPr>
          <w:rFonts w:hint="eastAsia"/>
          <w:sz w:val="24"/>
          <w:szCs w:val="24"/>
        </w:rPr>
      </w:pPr>
      <w:r>
        <w:rPr>
          <w:rFonts w:hint="eastAsia"/>
          <w:sz w:val="24"/>
          <w:szCs w:val="24"/>
        </w:rPr>
        <w:t>2. 公共秩序维护与安全管理（24小时保安值班、厂区巡逻，参观接待引领，垃圾房值班，支援宿舍处理突发事件）；</w:t>
      </w:r>
    </w:p>
    <w:p w14:paraId="3B60BE63">
      <w:pPr>
        <w:spacing w:line="360" w:lineRule="auto"/>
        <w:rPr>
          <w:rFonts w:hint="default"/>
          <w:sz w:val="24"/>
          <w:szCs w:val="24"/>
        </w:rPr>
      </w:pPr>
      <w:r>
        <w:rPr>
          <w:rFonts w:hint="eastAsia"/>
          <w:sz w:val="24"/>
          <w:szCs w:val="24"/>
        </w:rPr>
        <w:t>3. 员工宿舍卫生的日常清理维护和消防监控室的监管；</w:t>
      </w:r>
    </w:p>
    <w:p w14:paraId="77ABEEF8">
      <w:pPr>
        <w:spacing w:line="360" w:lineRule="auto"/>
        <w:rPr>
          <w:rFonts w:hint="eastAsia"/>
          <w:sz w:val="24"/>
          <w:szCs w:val="24"/>
        </w:rPr>
      </w:pPr>
      <w:r>
        <w:rPr>
          <w:rFonts w:hint="eastAsia"/>
          <w:sz w:val="24"/>
          <w:szCs w:val="24"/>
        </w:rPr>
        <w:t>4. 厂区绿化养护以及修剪；</w:t>
      </w:r>
    </w:p>
    <w:p w14:paraId="2EDEC056">
      <w:pPr>
        <w:spacing w:line="360" w:lineRule="auto"/>
        <w:jc w:val="both"/>
        <w:rPr>
          <w:rFonts w:hint="eastAsia"/>
          <w:sz w:val="24"/>
          <w:szCs w:val="24"/>
          <w:lang w:val="en-US" w:eastAsia="zh-CN"/>
        </w:rPr>
      </w:pPr>
      <w:r>
        <w:rPr>
          <w:rFonts w:hint="eastAsia"/>
          <w:sz w:val="24"/>
          <w:szCs w:val="24"/>
          <w:lang w:val="en-US" w:eastAsia="zh-CN"/>
        </w:rPr>
        <w:t>二、服务期限</w:t>
      </w:r>
    </w:p>
    <w:p w14:paraId="48BD0047">
      <w:pPr>
        <w:spacing w:line="360" w:lineRule="auto"/>
        <w:jc w:val="both"/>
        <w:rPr>
          <w:rFonts w:hint="eastAsia"/>
          <w:sz w:val="24"/>
          <w:szCs w:val="24"/>
        </w:rPr>
      </w:pPr>
      <w:r>
        <w:rPr>
          <w:rFonts w:hint="eastAsia"/>
          <w:sz w:val="24"/>
          <w:szCs w:val="24"/>
        </w:rPr>
        <w:t>一般为1-3年，合同一年一签，设试用期3个月，考核不合格甲方有权解除合同，每年合同期满经甲方考核合格后续签下一年度合同</w:t>
      </w:r>
    </w:p>
    <w:p w14:paraId="434CC632">
      <w:pPr>
        <w:numPr>
          <w:ilvl w:val="0"/>
          <w:numId w:val="2"/>
        </w:numPr>
        <w:spacing w:line="360" w:lineRule="auto"/>
        <w:jc w:val="both"/>
        <w:rPr>
          <w:rFonts w:hint="default"/>
          <w:sz w:val="24"/>
          <w:szCs w:val="24"/>
          <w:lang w:val="en-US" w:eastAsia="zh-CN"/>
        </w:rPr>
      </w:pPr>
      <w:r>
        <w:rPr>
          <w:rFonts w:hint="eastAsia"/>
          <w:sz w:val="24"/>
          <w:szCs w:val="24"/>
          <w:lang w:val="en-US" w:eastAsia="zh-CN"/>
        </w:rPr>
        <w:t>资质要求：营业执照、注册资本：500万以上，有3年以上大型企业物业管理经验；</w:t>
      </w:r>
    </w:p>
    <w:p w14:paraId="06A3223C">
      <w:pPr>
        <w:numPr>
          <w:ilvl w:val="0"/>
          <w:numId w:val="2"/>
        </w:numPr>
        <w:spacing w:line="360" w:lineRule="auto"/>
        <w:ind w:left="0" w:leftChars="0" w:firstLine="0" w:firstLineChars="0"/>
        <w:jc w:val="both"/>
        <w:rPr>
          <w:rFonts w:hint="eastAsia"/>
          <w:b/>
          <w:bCs/>
          <w:sz w:val="24"/>
          <w:szCs w:val="24"/>
          <w:highlight w:val="yellow"/>
          <w:lang w:val="en-US" w:eastAsia="zh-CN"/>
        </w:rPr>
      </w:pPr>
      <w:r>
        <w:rPr>
          <w:rFonts w:hint="eastAsia"/>
          <w:b/>
          <w:bCs/>
          <w:sz w:val="24"/>
          <w:szCs w:val="24"/>
          <w:highlight w:val="yellow"/>
          <w:lang w:val="en-US" w:eastAsia="zh-CN"/>
        </w:rPr>
        <w:t>投标报名时间：2026年7月27日-8月11日</w:t>
      </w:r>
    </w:p>
    <w:p w14:paraId="4595D802">
      <w:pPr>
        <w:spacing w:line="360" w:lineRule="auto"/>
        <w:ind w:firstLine="480" w:firstLineChars="200"/>
        <w:jc w:val="both"/>
        <w:rPr>
          <w:rFonts w:hint="eastAsia"/>
          <w:sz w:val="24"/>
          <w:szCs w:val="24"/>
        </w:rPr>
      </w:pPr>
      <w:r>
        <w:rPr>
          <w:rFonts w:hint="eastAsia"/>
          <w:sz w:val="24"/>
          <w:szCs w:val="24"/>
        </w:rPr>
        <w:t>工作日每天上午8时30分至12时00分，下午13时30分至17时30（节假日除外）到郑州千味央厨食品股份有限公司招标部（</w:t>
      </w:r>
      <w:r>
        <w:rPr>
          <w:rFonts w:hint="eastAsia"/>
          <w:sz w:val="24"/>
          <w:szCs w:val="24"/>
          <w:lang w:val="en-US" w:eastAsia="zh-CN"/>
        </w:rPr>
        <w:t>郑州市</w:t>
      </w:r>
      <w:r>
        <w:rPr>
          <w:rFonts w:hint="eastAsia"/>
          <w:sz w:val="24"/>
          <w:szCs w:val="24"/>
        </w:rPr>
        <w:t>高新区红枫里千味央厨办公大楼）招标部，马莉0371-56978874）</w:t>
      </w:r>
    </w:p>
    <w:p w14:paraId="7712C661">
      <w:pPr>
        <w:spacing w:line="360" w:lineRule="auto"/>
        <w:jc w:val="both"/>
        <w:rPr>
          <w:rFonts w:hint="eastAsia"/>
          <w:sz w:val="24"/>
          <w:szCs w:val="24"/>
        </w:rPr>
      </w:pPr>
      <w:r>
        <w:rPr>
          <w:rFonts w:hint="eastAsia"/>
          <w:sz w:val="24"/>
          <w:szCs w:val="24"/>
          <w:lang w:val="en-US" w:eastAsia="zh-CN"/>
        </w:rPr>
        <w:t>五</w:t>
      </w:r>
      <w:r>
        <w:rPr>
          <w:rFonts w:hint="eastAsia"/>
          <w:sz w:val="24"/>
          <w:szCs w:val="24"/>
        </w:rPr>
        <w:t>、</w:t>
      </w:r>
      <w:r>
        <w:rPr>
          <w:rFonts w:hint="eastAsia"/>
          <w:b/>
          <w:bCs/>
          <w:sz w:val="24"/>
          <w:szCs w:val="24"/>
          <w:highlight w:val="yellow"/>
        </w:rPr>
        <w:t>投标保证金：开标前需交纳投标保证金人民币</w:t>
      </w:r>
      <w:r>
        <w:rPr>
          <w:rFonts w:hint="eastAsia"/>
          <w:b/>
          <w:bCs/>
          <w:sz w:val="24"/>
          <w:szCs w:val="24"/>
          <w:highlight w:val="yellow"/>
          <w:lang w:val="en-US" w:eastAsia="zh-CN"/>
        </w:rPr>
        <w:t>贰</w:t>
      </w:r>
      <w:r>
        <w:rPr>
          <w:rFonts w:hint="eastAsia"/>
          <w:b/>
          <w:bCs/>
          <w:sz w:val="24"/>
          <w:szCs w:val="24"/>
          <w:highlight w:val="yellow"/>
        </w:rPr>
        <w:t>万元</w:t>
      </w:r>
      <w:r>
        <w:rPr>
          <w:rFonts w:hint="eastAsia"/>
          <w:sz w:val="24"/>
          <w:szCs w:val="24"/>
        </w:rPr>
        <w:t>。</w:t>
      </w:r>
    </w:p>
    <w:p w14:paraId="07CEC2C4">
      <w:pPr>
        <w:spacing w:line="360" w:lineRule="auto"/>
        <w:jc w:val="both"/>
        <w:rPr>
          <w:rFonts w:hint="eastAsia"/>
          <w:sz w:val="24"/>
          <w:szCs w:val="24"/>
        </w:rPr>
      </w:pPr>
      <w:r>
        <w:rPr>
          <w:rFonts w:hint="eastAsia"/>
          <w:sz w:val="24"/>
          <w:szCs w:val="24"/>
        </w:rPr>
        <w:t>收款人（全称）：郑州千味央厨食品股份有限公司</w:t>
      </w:r>
    </w:p>
    <w:p w14:paraId="3318FC2C">
      <w:pPr>
        <w:spacing w:line="360" w:lineRule="auto"/>
        <w:jc w:val="both"/>
        <w:rPr>
          <w:rFonts w:hint="eastAsia"/>
          <w:sz w:val="24"/>
          <w:szCs w:val="24"/>
        </w:rPr>
      </w:pPr>
      <w:r>
        <w:rPr>
          <w:rFonts w:hint="eastAsia"/>
          <w:sz w:val="24"/>
          <w:szCs w:val="24"/>
        </w:rPr>
        <w:t>开户银行：中信银行郑州分行营业部</w:t>
      </w:r>
    </w:p>
    <w:p w14:paraId="473131E6">
      <w:pPr>
        <w:spacing w:line="360" w:lineRule="auto"/>
        <w:jc w:val="both"/>
        <w:rPr>
          <w:rFonts w:hint="eastAsia"/>
          <w:sz w:val="24"/>
          <w:szCs w:val="24"/>
        </w:rPr>
      </w:pPr>
      <w:r>
        <w:rPr>
          <w:rFonts w:hint="eastAsia"/>
          <w:sz w:val="24"/>
          <w:szCs w:val="24"/>
        </w:rPr>
        <w:t>帐号： 7391 0101 8210 0080 613</w:t>
      </w:r>
    </w:p>
    <w:p w14:paraId="1EEE9349">
      <w:pPr>
        <w:spacing w:line="360" w:lineRule="auto"/>
        <w:jc w:val="both"/>
        <w:rPr>
          <w:rFonts w:hint="eastAsia"/>
          <w:sz w:val="24"/>
          <w:szCs w:val="24"/>
        </w:rPr>
      </w:pPr>
      <w:r>
        <w:rPr>
          <w:rFonts w:hint="eastAsia"/>
          <w:sz w:val="24"/>
          <w:szCs w:val="24"/>
        </w:rPr>
        <w:t>投标保证金需在开标前转入指定账号，不接受现金形式（包括直接现金交纳及通过银行现金存入）。各投标单位在开标前须持银行开具的汇款证明到郑州千味央厨食品股份有限公司三楼财务处开具保证金收据，开标现场以我公司开具的保证金收据为准，未开具收据的不具备投标资格。</w:t>
      </w:r>
    </w:p>
    <w:p w14:paraId="729F3B4B">
      <w:pPr>
        <w:spacing w:line="360" w:lineRule="auto"/>
        <w:jc w:val="both"/>
        <w:rPr>
          <w:rFonts w:hint="eastAsia"/>
          <w:sz w:val="24"/>
          <w:szCs w:val="24"/>
        </w:rPr>
      </w:pPr>
      <w:r>
        <w:rPr>
          <w:rFonts w:hint="eastAsia"/>
          <w:sz w:val="24"/>
          <w:szCs w:val="24"/>
        </w:rPr>
        <w:t>提交保证金时应在备注处写明：投标保证金，对于由于未注明或</w:t>
      </w:r>
      <w:bookmarkStart w:id="17" w:name="_GoBack"/>
      <w:bookmarkEnd w:id="17"/>
      <w:r>
        <w:rPr>
          <w:rFonts w:hint="eastAsia"/>
          <w:sz w:val="24"/>
          <w:szCs w:val="24"/>
        </w:rPr>
        <w:t>备注错误造成的保证金无法退还的，投标人自行解决。</w:t>
      </w:r>
    </w:p>
    <w:p w14:paraId="56054777">
      <w:pPr>
        <w:spacing w:line="360" w:lineRule="auto"/>
        <w:jc w:val="both"/>
        <w:rPr>
          <w:rFonts w:hint="eastAsia"/>
          <w:sz w:val="24"/>
          <w:szCs w:val="24"/>
        </w:rPr>
      </w:pPr>
      <w:r>
        <w:rPr>
          <w:rFonts w:hint="eastAsia"/>
          <w:sz w:val="24"/>
          <w:szCs w:val="24"/>
        </w:rPr>
        <w:t>我公司每个月有两次办理退保证金的时间：13日、23日（休息日或节假日则相应推迟），请各投标单位给予理解。</w:t>
      </w:r>
    </w:p>
    <w:p w14:paraId="28A01793">
      <w:pPr>
        <w:spacing w:line="360" w:lineRule="auto"/>
        <w:jc w:val="both"/>
        <w:rPr>
          <w:rFonts w:hint="eastAsia"/>
          <w:sz w:val="24"/>
          <w:szCs w:val="24"/>
        </w:rPr>
      </w:pPr>
      <w:r>
        <w:rPr>
          <w:rFonts w:hint="eastAsia"/>
          <w:sz w:val="24"/>
          <w:szCs w:val="24"/>
        </w:rPr>
        <w:t>办理退保证金手续时需出具：我公司开具的保证金红色收据（外地投标单位需将收据原件邮寄至郑州千味央厨食品股份有限公司招标组，地址：河南省郑州市高新区合欢街红瑞路交叉口企业加速器D9-3千味央厨招标办，邮编：450000，收件人：马莉，联系电话：0371-56978874、公司或个人（收据上盖有现金收讫章）的开户银行账号及开户银行名称全称、投标单位办理退保证金事宜的联系人及联系电话，并对以上信息签字确认（信息提供错误的由投标单位自行承担由此造成的损失）。</w:t>
      </w:r>
    </w:p>
    <w:p w14:paraId="381844BE">
      <w:pPr>
        <w:spacing w:line="360" w:lineRule="auto"/>
        <w:ind w:firstLine="480" w:firstLineChars="200"/>
        <w:jc w:val="both"/>
        <w:rPr>
          <w:rFonts w:hint="eastAsia"/>
          <w:sz w:val="24"/>
          <w:szCs w:val="24"/>
        </w:rPr>
      </w:pPr>
      <w:r>
        <w:rPr>
          <w:rFonts w:hint="eastAsia"/>
          <w:sz w:val="24"/>
          <w:szCs w:val="24"/>
        </w:rPr>
        <w:t>与我公司有合作且有未结货款的投标公司，只需要提供投标保证金承诺书，不需要再缴纳投标保证金</w:t>
      </w:r>
    </w:p>
    <w:p w14:paraId="40FD7B80">
      <w:pPr>
        <w:spacing w:line="360" w:lineRule="auto"/>
        <w:jc w:val="both"/>
        <w:rPr>
          <w:rFonts w:hint="eastAsia"/>
          <w:b/>
          <w:bCs/>
          <w:sz w:val="24"/>
          <w:szCs w:val="24"/>
          <w:highlight w:val="yellow"/>
          <w:lang w:val="en-US" w:eastAsia="zh-CN"/>
        </w:rPr>
      </w:pPr>
      <w:r>
        <w:rPr>
          <w:rFonts w:hint="eastAsia"/>
          <w:b/>
          <w:bCs/>
          <w:sz w:val="24"/>
          <w:szCs w:val="24"/>
          <w:highlight w:val="yellow"/>
          <w:lang w:val="en-US" w:eastAsia="zh-CN"/>
        </w:rPr>
        <w:t>六、开标时间：2026年8月12日下午2点</w:t>
      </w:r>
    </w:p>
    <w:p w14:paraId="40F2BD00">
      <w:pPr>
        <w:spacing w:line="360" w:lineRule="auto"/>
        <w:jc w:val="both"/>
        <w:rPr>
          <w:rFonts w:hint="eastAsia"/>
          <w:b/>
          <w:bCs/>
          <w:sz w:val="24"/>
          <w:szCs w:val="24"/>
          <w:highlight w:val="yellow"/>
          <w:lang w:val="en-US" w:eastAsia="zh-CN"/>
        </w:rPr>
      </w:pPr>
      <w:r>
        <w:rPr>
          <w:rFonts w:hint="eastAsia"/>
          <w:b/>
          <w:bCs/>
          <w:sz w:val="24"/>
          <w:szCs w:val="24"/>
          <w:highlight w:val="yellow"/>
          <w:lang w:val="en-US" w:eastAsia="zh-CN"/>
        </w:rPr>
        <w:t>开标地点：新乡千味央厨****</w:t>
      </w:r>
    </w:p>
    <w:p w14:paraId="3B646947">
      <w:pPr>
        <w:numPr>
          <w:ilvl w:val="0"/>
          <w:numId w:val="3"/>
        </w:numPr>
        <w:spacing w:line="360" w:lineRule="auto"/>
        <w:jc w:val="both"/>
        <w:rPr>
          <w:rFonts w:hint="eastAsia"/>
          <w:sz w:val="24"/>
          <w:szCs w:val="24"/>
        </w:rPr>
      </w:pPr>
      <w:r>
        <w:rPr>
          <w:rFonts w:hint="eastAsia"/>
          <w:sz w:val="24"/>
          <w:szCs w:val="24"/>
        </w:rPr>
        <w:t>招标组联系人及联系电话:</w:t>
      </w:r>
      <w:r>
        <w:rPr>
          <w:rFonts w:hint="eastAsia"/>
          <w:sz w:val="24"/>
          <w:szCs w:val="24"/>
          <w:lang w:val="en-US" w:eastAsia="zh-CN"/>
        </w:rPr>
        <w:t xml:space="preserve">  </w:t>
      </w:r>
    </w:p>
    <w:p w14:paraId="6D90B6EA">
      <w:pPr>
        <w:numPr>
          <w:ilvl w:val="0"/>
          <w:numId w:val="0"/>
        </w:numPr>
        <w:spacing w:line="360" w:lineRule="auto"/>
        <w:ind w:firstLine="1680" w:firstLineChars="700"/>
        <w:jc w:val="both"/>
        <w:rPr>
          <w:rFonts w:hint="eastAsia"/>
          <w:sz w:val="24"/>
          <w:szCs w:val="24"/>
        </w:rPr>
      </w:pPr>
      <w:r>
        <w:rPr>
          <w:rFonts w:hint="eastAsia"/>
          <w:sz w:val="24"/>
          <w:szCs w:val="24"/>
          <w:lang w:val="en-US" w:eastAsia="zh-CN"/>
        </w:rPr>
        <w:t>招标部</w:t>
      </w:r>
      <w:r>
        <w:rPr>
          <w:rFonts w:hint="eastAsia"/>
          <w:sz w:val="24"/>
          <w:szCs w:val="24"/>
        </w:rPr>
        <w:t xml:space="preserve">马莉    0371—56978874     18838113223 </w:t>
      </w:r>
    </w:p>
    <w:p w14:paraId="11F3F8F5">
      <w:pPr>
        <w:spacing w:line="360" w:lineRule="auto"/>
        <w:ind w:firstLine="1687" w:firstLineChars="700"/>
        <w:jc w:val="both"/>
        <w:rPr>
          <w:rFonts w:hint="eastAsia"/>
          <w:b/>
          <w:bCs/>
          <w:sz w:val="24"/>
          <w:szCs w:val="24"/>
          <w:highlight w:val="yellow"/>
        </w:rPr>
      </w:pPr>
      <w:r>
        <w:rPr>
          <w:rFonts w:hint="eastAsia"/>
          <w:b/>
          <w:bCs/>
          <w:sz w:val="24"/>
          <w:szCs w:val="24"/>
          <w:highlight w:val="yellow"/>
          <w:lang w:val="en-US" w:eastAsia="zh-CN"/>
        </w:rPr>
        <w:t>新乡园区综合管理对接人：侯主管 13353951504</w:t>
      </w:r>
      <w:r>
        <w:rPr>
          <w:rFonts w:hint="eastAsia"/>
          <w:b/>
          <w:bCs/>
          <w:sz w:val="24"/>
          <w:szCs w:val="24"/>
          <w:highlight w:val="yellow"/>
        </w:rPr>
        <w:t xml:space="preserve">   </w:t>
      </w:r>
    </w:p>
    <w:p w14:paraId="1EE51729">
      <w:pPr>
        <w:pStyle w:val="2"/>
        <w:spacing w:line="360" w:lineRule="auto"/>
        <w:rPr>
          <w:b/>
          <w:sz w:val="28"/>
          <w:szCs w:val="28"/>
        </w:rPr>
      </w:pPr>
      <w:bookmarkStart w:id="0" w:name="_Toc450138680"/>
      <w:bookmarkStart w:id="1" w:name="_Toc301277397"/>
    </w:p>
    <w:p w14:paraId="00F6A3B5">
      <w:pPr>
        <w:pStyle w:val="2"/>
        <w:spacing w:line="360" w:lineRule="auto"/>
        <w:rPr>
          <w:b/>
          <w:sz w:val="28"/>
          <w:szCs w:val="28"/>
        </w:rPr>
      </w:pPr>
      <w:r>
        <w:rPr>
          <w:rFonts w:hint="eastAsia"/>
          <w:b/>
          <w:sz w:val="28"/>
          <w:szCs w:val="28"/>
        </w:rPr>
        <w:t>第二章投标单位须知</w:t>
      </w:r>
      <w:bookmarkEnd w:id="0"/>
      <w:bookmarkEnd w:id="1"/>
    </w:p>
    <w:p w14:paraId="5B32A9ED">
      <w:pPr>
        <w:spacing w:line="360" w:lineRule="auto"/>
        <w:ind w:firstLine="562" w:firstLineChars="200"/>
        <w:jc w:val="center"/>
        <w:rPr>
          <w:b/>
          <w:sz w:val="28"/>
          <w:szCs w:val="28"/>
        </w:rPr>
      </w:pPr>
    </w:p>
    <w:p w14:paraId="4A864258">
      <w:pPr>
        <w:spacing w:line="360" w:lineRule="auto"/>
        <w:rPr>
          <w:sz w:val="21"/>
          <w:szCs w:val="21"/>
        </w:rPr>
      </w:pPr>
      <w:r>
        <w:rPr>
          <w:rFonts w:hint="eastAsia"/>
          <w:sz w:val="21"/>
          <w:szCs w:val="21"/>
        </w:rPr>
        <w:t>1、投标文件中提供企业简介或企业基本情况一览表。</w:t>
      </w:r>
    </w:p>
    <w:p w14:paraId="387EBBAF">
      <w:pPr>
        <w:spacing w:line="360" w:lineRule="auto"/>
        <w:rPr>
          <w:sz w:val="21"/>
          <w:szCs w:val="21"/>
        </w:rPr>
      </w:pPr>
      <w:r>
        <w:rPr>
          <w:rFonts w:hint="eastAsia"/>
          <w:sz w:val="21"/>
          <w:szCs w:val="21"/>
        </w:rPr>
        <w:t>2、投标文件中提供近三年财务审计报告。</w:t>
      </w:r>
    </w:p>
    <w:p w14:paraId="33F3E5C7">
      <w:pPr>
        <w:spacing w:line="360" w:lineRule="auto"/>
        <w:rPr>
          <w:sz w:val="21"/>
          <w:szCs w:val="21"/>
        </w:rPr>
      </w:pPr>
      <w:r>
        <w:rPr>
          <w:rFonts w:hint="eastAsia"/>
          <w:sz w:val="21"/>
          <w:szCs w:val="21"/>
        </w:rPr>
        <w:t>3、资质文件：投标文件中必须包括公司简介、营业执照、企业资质、复印件（加盖公章）。投标现场提供相关资质原件。</w:t>
      </w:r>
    </w:p>
    <w:p w14:paraId="51379453">
      <w:pPr>
        <w:spacing w:line="360" w:lineRule="auto"/>
        <w:rPr>
          <w:sz w:val="21"/>
          <w:szCs w:val="21"/>
        </w:rPr>
      </w:pPr>
      <w:r>
        <w:rPr>
          <w:rFonts w:hint="eastAsia"/>
          <w:sz w:val="21"/>
          <w:szCs w:val="21"/>
        </w:rPr>
        <w:t>4、投标方同意在从开标之日起90天的投标文件有效期内严格遵守本投标书的各项承诺。在此期限届满之前，投标文件始终对投标方具有约束力。</w:t>
      </w:r>
    </w:p>
    <w:p w14:paraId="710668A4">
      <w:pPr>
        <w:spacing w:line="360" w:lineRule="auto"/>
        <w:rPr>
          <w:sz w:val="21"/>
          <w:szCs w:val="21"/>
        </w:rPr>
      </w:pPr>
      <w:r>
        <w:rPr>
          <w:rFonts w:hint="eastAsia"/>
          <w:sz w:val="21"/>
          <w:szCs w:val="21"/>
        </w:rPr>
        <w:t>5、投标方如中标，投标公司及任何关联公司在合同履约过程中不得直接或间接给予招标人（含其任何高级职员、董事、股东、代表或代理人等）任何佣金、款项、货款、贵重礼品、回扣、奢华的娱乐或其他有价值的物品。否则，投标方即构成严重违约。</w:t>
      </w:r>
    </w:p>
    <w:p w14:paraId="2B3B4C04">
      <w:pPr>
        <w:spacing w:line="360" w:lineRule="auto"/>
        <w:rPr>
          <w:sz w:val="21"/>
          <w:szCs w:val="21"/>
        </w:rPr>
      </w:pPr>
      <w:r>
        <w:rPr>
          <w:rFonts w:hint="eastAsia"/>
          <w:sz w:val="21"/>
          <w:szCs w:val="21"/>
        </w:rPr>
        <w:t>6、投标人出现以下情况，招标人有权扣除投标人投标保证金：</w:t>
      </w:r>
    </w:p>
    <w:p w14:paraId="427201CA">
      <w:pPr>
        <w:spacing w:line="360" w:lineRule="auto"/>
        <w:rPr>
          <w:sz w:val="21"/>
          <w:szCs w:val="21"/>
        </w:rPr>
      </w:pPr>
      <w:r>
        <w:rPr>
          <w:rFonts w:hint="eastAsia"/>
          <w:sz w:val="21"/>
          <w:szCs w:val="21"/>
        </w:rPr>
        <w:t>6.1围标、串标</w:t>
      </w:r>
    </w:p>
    <w:p w14:paraId="6C8136D2">
      <w:pPr>
        <w:spacing w:line="360" w:lineRule="auto"/>
        <w:rPr>
          <w:sz w:val="21"/>
          <w:szCs w:val="21"/>
        </w:rPr>
      </w:pPr>
      <w:r>
        <w:rPr>
          <w:rFonts w:hint="eastAsia"/>
          <w:sz w:val="21"/>
          <w:szCs w:val="21"/>
        </w:rPr>
        <w:t>6.2不履行投标承诺或者中标不履行</w:t>
      </w:r>
    </w:p>
    <w:p w14:paraId="69FA6A99">
      <w:pPr>
        <w:spacing w:line="360" w:lineRule="auto"/>
        <w:rPr>
          <w:sz w:val="21"/>
          <w:szCs w:val="21"/>
        </w:rPr>
      </w:pPr>
      <w:r>
        <w:rPr>
          <w:rFonts w:hint="eastAsia"/>
          <w:sz w:val="21"/>
          <w:szCs w:val="21"/>
        </w:rPr>
        <w:t>6.3伪造证明、证书、合同等相关证件</w:t>
      </w:r>
    </w:p>
    <w:p w14:paraId="68BCA925">
      <w:pPr>
        <w:spacing w:line="360" w:lineRule="auto"/>
        <w:rPr>
          <w:sz w:val="21"/>
          <w:szCs w:val="21"/>
        </w:rPr>
      </w:pPr>
      <w:r>
        <w:rPr>
          <w:rFonts w:hint="eastAsia"/>
          <w:sz w:val="21"/>
          <w:szCs w:val="21"/>
        </w:rPr>
        <w:t>6.4其他违反本次招标书约定要求或国家招投标有关法律法规。</w:t>
      </w:r>
    </w:p>
    <w:p w14:paraId="5326DB49">
      <w:pPr>
        <w:spacing w:line="360" w:lineRule="auto"/>
        <w:rPr>
          <w:sz w:val="21"/>
          <w:szCs w:val="21"/>
        </w:rPr>
      </w:pPr>
      <w:r>
        <w:rPr>
          <w:rFonts w:hint="eastAsia"/>
          <w:sz w:val="21"/>
          <w:szCs w:val="21"/>
        </w:rPr>
        <w:t>7、认可招标方的评标程序及原则。</w:t>
      </w:r>
    </w:p>
    <w:p w14:paraId="5683098C">
      <w:pPr>
        <w:spacing w:line="360" w:lineRule="auto"/>
        <w:rPr>
          <w:sz w:val="21"/>
          <w:szCs w:val="21"/>
        </w:rPr>
      </w:pPr>
      <w:r>
        <w:rPr>
          <w:rFonts w:hint="eastAsia"/>
          <w:sz w:val="21"/>
          <w:szCs w:val="21"/>
        </w:rPr>
        <w:t>8、接受招标方以电话通知中标结果的方式。</w:t>
      </w:r>
    </w:p>
    <w:p w14:paraId="25F59077">
      <w:pPr>
        <w:spacing w:line="360" w:lineRule="auto"/>
        <w:rPr>
          <w:sz w:val="21"/>
          <w:szCs w:val="21"/>
        </w:rPr>
      </w:pPr>
      <w:r>
        <w:rPr>
          <w:rFonts w:hint="eastAsia"/>
          <w:sz w:val="21"/>
          <w:szCs w:val="21"/>
        </w:rPr>
        <w:t>9、招标方不向中标方、落标方解释中标及落标原因，不退还投标文件。</w:t>
      </w:r>
    </w:p>
    <w:p w14:paraId="6C517401">
      <w:pPr>
        <w:spacing w:line="360" w:lineRule="auto"/>
        <w:rPr>
          <w:sz w:val="21"/>
          <w:szCs w:val="21"/>
        </w:rPr>
      </w:pPr>
      <w:r>
        <w:rPr>
          <w:rFonts w:hint="eastAsia"/>
          <w:sz w:val="21"/>
          <w:szCs w:val="21"/>
        </w:rPr>
        <w:t>10、在开标、评标期间，投标方不得向评委询问评标情况，不得进行旨在影响评标结果的活动。投标单位如果在招标过程中存在违反我公司招标纪律的行为，经审计部核实后，对该投标单位实行永久市场禁入的处罚。</w:t>
      </w:r>
    </w:p>
    <w:p w14:paraId="4BDA1255">
      <w:pPr>
        <w:spacing w:line="360" w:lineRule="auto"/>
        <w:rPr>
          <w:sz w:val="21"/>
          <w:szCs w:val="21"/>
        </w:rPr>
      </w:pPr>
      <w:r>
        <w:rPr>
          <w:rFonts w:hint="eastAsia"/>
          <w:sz w:val="21"/>
          <w:szCs w:val="21"/>
        </w:rPr>
        <w:t>11、评标委员会经评审认为所有投标都不符合招标文件要求的，有权否决所有投标，招标方对受影响的投标方不承担任何责任，也无义务向受影响的投标方作出解释。</w:t>
      </w:r>
    </w:p>
    <w:p w14:paraId="56751EE8">
      <w:pPr>
        <w:spacing w:line="360" w:lineRule="auto"/>
        <w:rPr>
          <w:sz w:val="21"/>
          <w:szCs w:val="21"/>
        </w:rPr>
      </w:pPr>
      <w:r>
        <w:rPr>
          <w:rFonts w:hint="eastAsia"/>
          <w:sz w:val="21"/>
          <w:szCs w:val="21"/>
        </w:rPr>
        <w:t>12、投标时间截止后不再接收投标，视为投标单位放弃投标资格。</w:t>
      </w:r>
    </w:p>
    <w:p w14:paraId="0B298244">
      <w:pPr>
        <w:spacing w:line="360" w:lineRule="auto"/>
        <w:ind w:firstLine="1470" w:firstLineChars="700"/>
        <w:jc w:val="both"/>
        <w:rPr>
          <w:rFonts w:hint="eastAsia"/>
          <w:sz w:val="21"/>
          <w:szCs w:val="21"/>
        </w:rPr>
      </w:pPr>
      <w:r>
        <w:rPr>
          <w:rFonts w:hint="eastAsia"/>
          <w:sz w:val="21"/>
          <w:szCs w:val="21"/>
        </w:rPr>
        <w:t>13、投标人不得相互串通投标或者与招标人串通投标，不得向招标人或者评标委员会成员行贿谋取中标，不得以他人名义投标或者以其他方式弄虚作假骗取中标；投标人不得以任何方式干扰、影响评标工</w:t>
      </w:r>
    </w:p>
    <w:p w14:paraId="4CAF2BCD">
      <w:pPr>
        <w:spacing w:line="360" w:lineRule="auto"/>
        <w:ind w:firstLine="1470" w:firstLineChars="700"/>
        <w:jc w:val="both"/>
        <w:rPr>
          <w:rFonts w:hint="eastAsia"/>
          <w:sz w:val="21"/>
          <w:szCs w:val="21"/>
        </w:rPr>
      </w:pPr>
    </w:p>
    <w:p w14:paraId="13F3BD69">
      <w:pPr>
        <w:numPr>
          <w:ilvl w:val="0"/>
          <w:numId w:val="4"/>
        </w:numPr>
        <w:spacing w:line="360" w:lineRule="auto"/>
        <w:ind w:firstLine="3935" w:firstLineChars="1400"/>
        <w:jc w:val="both"/>
        <w:rPr>
          <w:rFonts w:hint="eastAsia"/>
          <w:b/>
          <w:sz w:val="28"/>
          <w:szCs w:val="28"/>
        </w:rPr>
      </w:pPr>
      <w:bookmarkStart w:id="2" w:name="_Toc450138681"/>
      <w:r>
        <w:rPr>
          <w:rFonts w:hint="eastAsia"/>
          <w:b/>
          <w:sz w:val="28"/>
          <w:szCs w:val="28"/>
        </w:rPr>
        <w:t>招标项目</w:t>
      </w:r>
      <w:r>
        <w:rPr>
          <w:rFonts w:hint="eastAsia"/>
          <w:b/>
          <w:sz w:val="28"/>
          <w:szCs w:val="28"/>
          <w:lang w:val="en-US" w:eastAsia="zh-CN"/>
        </w:rPr>
        <w:t>考核</w:t>
      </w:r>
      <w:r>
        <w:rPr>
          <w:rFonts w:hint="eastAsia"/>
          <w:b/>
          <w:sz w:val="28"/>
          <w:szCs w:val="28"/>
        </w:rPr>
        <w:t>要求</w:t>
      </w:r>
      <w:bookmarkEnd w:id="2"/>
    </w:p>
    <w:p w14:paraId="23FF8F94">
      <w:pPr>
        <w:spacing w:beforeLines="0" w:afterLines="0"/>
        <w:jc w:val="left"/>
        <w:rPr>
          <w:rFonts w:hint="eastAsia"/>
          <w:sz w:val="28"/>
          <w:szCs w:val="28"/>
        </w:rPr>
      </w:pPr>
      <w:r>
        <w:rPr>
          <w:rFonts w:hint="eastAsia"/>
          <w:sz w:val="28"/>
          <w:szCs w:val="28"/>
          <w:lang w:val="en-US" w:eastAsia="zh-CN"/>
        </w:rPr>
        <w:t>一</w:t>
      </w:r>
      <w:r>
        <w:rPr>
          <w:rFonts w:hint="eastAsia"/>
          <w:sz w:val="28"/>
          <w:szCs w:val="28"/>
        </w:rPr>
        <w:t>. 考核方式</w:t>
      </w:r>
    </w:p>
    <w:p w14:paraId="64E9CB87">
      <w:pPr>
        <w:spacing w:beforeLines="0" w:afterLines="0"/>
        <w:jc w:val="left"/>
        <w:rPr>
          <w:rFonts w:hint="eastAsia"/>
          <w:sz w:val="28"/>
          <w:szCs w:val="28"/>
        </w:rPr>
      </w:pPr>
      <w:r>
        <w:rPr>
          <w:rFonts w:hint="eastAsia"/>
          <w:sz w:val="28"/>
          <w:szCs w:val="28"/>
        </w:rPr>
        <w:t>建议实行月度考核与不定期抽查相结合。每月由甲方组织考评人员进行量化考评。</w:t>
      </w:r>
    </w:p>
    <w:p w14:paraId="7D3751A4">
      <w:pPr>
        <w:spacing w:beforeLines="0" w:afterLines="0"/>
        <w:jc w:val="left"/>
        <w:rPr>
          <w:rFonts w:hint="eastAsia"/>
          <w:sz w:val="28"/>
          <w:szCs w:val="28"/>
        </w:rPr>
      </w:pPr>
      <w:r>
        <w:rPr>
          <w:rFonts w:hint="eastAsia"/>
          <w:sz w:val="28"/>
          <w:szCs w:val="28"/>
          <w:lang w:val="en-US" w:eastAsia="zh-CN"/>
        </w:rPr>
        <w:t>二</w:t>
      </w:r>
      <w:r>
        <w:rPr>
          <w:rFonts w:hint="eastAsia"/>
          <w:sz w:val="28"/>
          <w:szCs w:val="28"/>
        </w:rPr>
        <w:t>. 考核内容与分值</w:t>
      </w:r>
    </w:p>
    <w:p w14:paraId="23357DC9">
      <w:pPr>
        <w:spacing w:beforeLines="0" w:afterLines="0"/>
        <w:jc w:val="left"/>
        <w:rPr>
          <w:rFonts w:hint="default" w:eastAsia="宋体"/>
          <w:sz w:val="28"/>
          <w:szCs w:val="28"/>
          <w:lang w:val="en-US" w:eastAsia="zh-CN"/>
        </w:rPr>
      </w:pPr>
      <w:r>
        <w:rPr>
          <w:rFonts w:hint="eastAsia"/>
          <w:sz w:val="28"/>
          <w:szCs w:val="28"/>
          <w:lang w:val="en-US" w:eastAsia="zh-CN"/>
        </w:rPr>
        <w:t>保安服务考核：</w:t>
      </w:r>
    </w:p>
    <w:tbl>
      <w:tblPr>
        <w:tblStyle w:val="6"/>
        <w:tblW w:w="105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900"/>
        <w:gridCol w:w="1215"/>
        <w:gridCol w:w="1215"/>
        <w:gridCol w:w="4245"/>
        <w:gridCol w:w="525"/>
        <w:gridCol w:w="1620"/>
      </w:tblGrid>
      <w:tr w14:paraId="15E61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515" w:type="dxa"/>
            <w:gridSpan w:val="7"/>
            <w:tcBorders>
              <w:top w:val="nil"/>
              <w:left w:val="nil"/>
              <w:bottom w:val="nil"/>
              <w:right w:val="nil"/>
            </w:tcBorders>
            <w:shd w:val="clear" w:color="auto" w:fill="auto"/>
            <w:vAlign w:val="center"/>
          </w:tcPr>
          <w:p w14:paraId="24FE8644">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保安员服务质量考核标准(100分）</w:t>
            </w:r>
          </w:p>
        </w:tc>
      </w:tr>
      <w:tr w14:paraId="22CA3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5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19C6C6">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被检项目：</w:t>
            </w:r>
          </w:p>
        </w:tc>
      </w:tr>
      <w:tr w14:paraId="70F8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E2E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6A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一级科目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608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二级科目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2BC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检查方式</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966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执行标准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DF2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设定分值</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503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扣分标准</w:t>
            </w:r>
          </w:p>
        </w:tc>
      </w:tr>
      <w:tr w14:paraId="75B5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09C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w:t>
            </w:r>
          </w:p>
        </w:tc>
        <w:tc>
          <w:tcPr>
            <w:tcW w:w="900" w:type="dxa"/>
            <w:vMerge w:val="restart"/>
            <w:tcBorders>
              <w:top w:val="single" w:color="000000" w:sz="4" w:space="0"/>
              <w:left w:val="single" w:color="000000" w:sz="4" w:space="0"/>
              <w:bottom w:val="nil"/>
              <w:right w:val="single" w:color="000000" w:sz="4" w:space="0"/>
            </w:tcBorders>
            <w:shd w:val="clear" w:color="auto" w:fill="auto"/>
            <w:vAlign w:val="center"/>
          </w:tcPr>
          <w:p w14:paraId="773EC6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形象礼仪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54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工装管理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4E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4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制式工装、干净整洁、合体、无破损、佩戴统一标识，领带、肩章、臂章干净整洁；礼仪白手套干净整洁无破损；着黑色鞋袜，干净光亮、无破裂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D85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2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有一项不合格扣1分，扣完为止</w:t>
            </w:r>
          </w:p>
        </w:tc>
      </w:tr>
      <w:tr w14:paraId="7BCF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7F5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w:t>
            </w:r>
          </w:p>
        </w:tc>
        <w:tc>
          <w:tcPr>
            <w:tcW w:w="900" w:type="dxa"/>
            <w:vMerge w:val="continue"/>
            <w:tcBorders>
              <w:top w:val="single" w:color="000000" w:sz="4" w:space="0"/>
              <w:left w:val="single" w:color="000000" w:sz="4" w:space="0"/>
              <w:bottom w:val="nil"/>
              <w:right w:val="single" w:color="000000" w:sz="4" w:space="0"/>
            </w:tcBorders>
            <w:shd w:val="clear" w:color="auto" w:fill="auto"/>
            <w:vAlign w:val="center"/>
          </w:tcPr>
          <w:p w14:paraId="53F756AC">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C4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个人卫生</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DE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9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面部洁净无胡须、洁净、头发发型精神干练，指甲修剪得当符合标准，无纹身</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A6A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4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有一项不合格扣1分，扣完为止</w:t>
            </w:r>
          </w:p>
        </w:tc>
      </w:tr>
      <w:tr w14:paraId="185F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994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3</w:t>
            </w:r>
          </w:p>
        </w:tc>
        <w:tc>
          <w:tcPr>
            <w:tcW w:w="900" w:type="dxa"/>
            <w:vMerge w:val="continue"/>
            <w:tcBorders>
              <w:top w:val="single" w:color="000000" w:sz="4" w:space="0"/>
              <w:left w:val="single" w:color="000000" w:sz="4" w:space="0"/>
              <w:bottom w:val="nil"/>
              <w:right w:val="single" w:color="000000" w:sz="4" w:space="0"/>
            </w:tcBorders>
            <w:shd w:val="clear" w:color="auto" w:fill="auto"/>
            <w:vAlign w:val="center"/>
          </w:tcPr>
          <w:p w14:paraId="6DBFEC9C">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76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工作状态精神面貌</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D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8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精神饱满、精力集中、积极主动服务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6EC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9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有一项不合格扣1分，扣完为止</w:t>
            </w:r>
          </w:p>
        </w:tc>
      </w:tr>
      <w:tr w14:paraId="6BBD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A20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4</w:t>
            </w:r>
          </w:p>
        </w:tc>
        <w:tc>
          <w:tcPr>
            <w:tcW w:w="900" w:type="dxa"/>
            <w:vMerge w:val="continue"/>
            <w:tcBorders>
              <w:top w:val="single" w:color="000000" w:sz="4" w:space="0"/>
              <w:left w:val="single" w:color="000000" w:sz="4" w:space="0"/>
              <w:bottom w:val="nil"/>
              <w:right w:val="single" w:color="000000" w:sz="4" w:space="0"/>
            </w:tcBorders>
            <w:shd w:val="clear" w:color="auto" w:fill="auto"/>
            <w:vAlign w:val="center"/>
          </w:tcPr>
          <w:p w14:paraId="5B0C1F8D">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6B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执勤器材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4C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1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正确佩带、使用对讲机和耳机，熟练使用各类消防、物防、技防器械、器具。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67E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F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有一项不合格扣1分，扣完为止</w:t>
            </w:r>
          </w:p>
        </w:tc>
      </w:tr>
      <w:tr w14:paraId="2B42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B22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5</w:t>
            </w:r>
          </w:p>
        </w:tc>
        <w:tc>
          <w:tcPr>
            <w:tcW w:w="900" w:type="dxa"/>
            <w:vMerge w:val="continue"/>
            <w:tcBorders>
              <w:top w:val="single" w:color="000000" w:sz="4" w:space="0"/>
              <w:left w:val="single" w:color="000000" w:sz="4" w:space="0"/>
              <w:bottom w:val="nil"/>
              <w:right w:val="single" w:color="000000" w:sz="4" w:space="0"/>
            </w:tcBorders>
            <w:shd w:val="clear" w:color="auto" w:fill="auto"/>
            <w:vAlign w:val="center"/>
          </w:tcPr>
          <w:p w14:paraId="018B63D6">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7B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重点业户</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04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现场提问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B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集团领导、分公司领导及重点客户车牌号码熟识度100%，并提供更加优质服务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359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F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3个内得2分、6个内得3分、9个以上得5分，1个都不知扣5分</w:t>
            </w:r>
          </w:p>
        </w:tc>
      </w:tr>
      <w:tr w14:paraId="27B42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56E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6</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DC0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卫生管理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9E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岗亭外</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B4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4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10米内地面无泥土、油污、烟头、纸屑、杂物；设备擦拭干净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8E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1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不符合每项扣1分，扣完为止</w:t>
            </w:r>
          </w:p>
        </w:tc>
      </w:tr>
      <w:tr w14:paraId="2599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833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7</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E0DD">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24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岗亭内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A6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E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岗亭内外立面、玻璃、桌子、地面无灰尘，干净无异味，无个人物品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B5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7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不符合每项扣1分，扣完为止</w:t>
            </w:r>
          </w:p>
        </w:tc>
      </w:tr>
      <w:tr w14:paraId="15B1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DE1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8</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4DA3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设备器材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A3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标识管理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93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9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门岗各类标识、图画齐全，张贴整齐，无开裂、脱胶，破损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7A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6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4CA30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D27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9</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B34BF">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3C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岗亭外器材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E0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2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空调、风扇、遮阳伞、岗台正常使用，无损坏，管理良好；岗台内文件盒、毛巾摆放整齐，无个人物品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CB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9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每项不符合扣1分，扣完为止</w:t>
            </w:r>
          </w:p>
        </w:tc>
      </w:tr>
      <w:tr w14:paraId="41C45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5C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10</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97DA7">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15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岗亭内器材</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25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6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岗亭无脱漆、锈蚀，玻璃无破损，顶板无松动，地面无塌陷，外观洁新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DA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2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每项不符合扣1分，扣完为止</w:t>
            </w:r>
          </w:p>
        </w:tc>
      </w:tr>
      <w:tr w14:paraId="0F66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95" w:type="dxa"/>
            <w:tcBorders>
              <w:top w:val="single" w:color="000000" w:sz="4" w:space="0"/>
              <w:left w:val="single" w:color="000000" w:sz="4" w:space="0"/>
              <w:bottom w:val="single" w:color="auto" w:sz="4" w:space="0"/>
              <w:right w:val="single" w:color="000000" w:sz="4" w:space="0"/>
            </w:tcBorders>
            <w:shd w:val="clear" w:color="auto" w:fill="auto"/>
            <w:vAlign w:val="center"/>
          </w:tcPr>
          <w:p w14:paraId="6D968A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11</w:t>
            </w:r>
          </w:p>
        </w:tc>
        <w:tc>
          <w:tcPr>
            <w:tcW w:w="900" w:type="dxa"/>
            <w:vMerge w:val="restart"/>
            <w:tcBorders>
              <w:top w:val="nil"/>
              <w:left w:val="single" w:color="000000" w:sz="4" w:space="0"/>
              <w:bottom w:val="single" w:color="auto" w:sz="4" w:space="0"/>
              <w:right w:val="single" w:color="000000" w:sz="4" w:space="0"/>
            </w:tcBorders>
            <w:shd w:val="clear" w:color="auto" w:fill="auto"/>
            <w:vAlign w:val="center"/>
          </w:tcPr>
          <w:p w14:paraId="6EDBD2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服务管控</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AB897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区域管理</w:t>
            </w:r>
          </w:p>
        </w:tc>
        <w:tc>
          <w:tcPr>
            <w:tcW w:w="1215" w:type="dxa"/>
            <w:tcBorders>
              <w:top w:val="single" w:color="000000" w:sz="4" w:space="0"/>
              <w:left w:val="single" w:color="000000" w:sz="4" w:space="0"/>
              <w:bottom w:val="single" w:color="auto" w:sz="4" w:space="0"/>
              <w:right w:val="single" w:color="000000" w:sz="4" w:space="0"/>
            </w:tcBorders>
            <w:shd w:val="clear" w:color="auto" w:fill="auto"/>
            <w:vAlign w:val="center"/>
          </w:tcPr>
          <w:p w14:paraId="0BA029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000000" w:sz="4" w:space="0"/>
              <w:left w:val="single" w:color="000000" w:sz="4" w:space="0"/>
              <w:bottom w:val="single" w:color="auto" w:sz="4" w:space="0"/>
              <w:right w:val="single" w:color="000000" w:sz="4" w:space="0"/>
            </w:tcBorders>
            <w:shd w:val="clear" w:color="auto" w:fill="auto"/>
            <w:vAlign w:val="center"/>
          </w:tcPr>
          <w:p w14:paraId="11907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时刻保持警惕状态，及时发现区域内人员车辆异常情况并及时处置或报告上级。区域内无闲杂人员、无车辆乱停乱放、交通通畅无堵塞。</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2F903B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620" w:type="dxa"/>
            <w:tcBorders>
              <w:top w:val="single" w:color="000000" w:sz="4" w:space="0"/>
              <w:left w:val="single" w:color="000000" w:sz="4" w:space="0"/>
              <w:bottom w:val="single" w:color="auto" w:sz="4" w:space="0"/>
              <w:right w:val="single" w:color="000000" w:sz="4" w:space="0"/>
            </w:tcBorders>
            <w:shd w:val="clear" w:color="auto" w:fill="auto"/>
            <w:vAlign w:val="center"/>
          </w:tcPr>
          <w:p w14:paraId="3E41A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不符合每项扣1分，扣完为止</w:t>
            </w:r>
          </w:p>
        </w:tc>
      </w:tr>
      <w:tr w14:paraId="567D0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539735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13</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75495F">
            <w:pPr>
              <w:jc w:val="center"/>
              <w:rPr>
                <w:rFonts w:hint="eastAsia" w:ascii="宋体" w:hAnsi="宋体" w:eastAsia="宋体" w:cs="宋体"/>
                <w:b/>
                <w:bCs/>
                <w:i w:val="0"/>
                <w:iCs w:val="0"/>
                <w:color w:val="000000"/>
                <w:sz w:val="24"/>
                <w:szCs w:val="24"/>
                <w:u w:val="none"/>
              </w:rPr>
            </w:pP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F1A4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人员管理</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48809B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5F33C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员工</w:t>
            </w:r>
            <w:r>
              <w:rPr>
                <w:rFonts w:hint="eastAsia" w:ascii="宋体" w:hAnsi="宋体" w:eastAsia="宋体" w:cs="宋体"/>
                <w:i w:val="0"/>
                <w:iCs w:val="0"/>
                <w:color w:val="000000"/>
                <w:kern w:val="0"/>
                <w:sz w:val="22"/>
                <w:szCs w:val="22"/>
                <w:u w:val="none"/>
                <w:lang w:val="en-US" w:eastAsia="zh-CN" w:bidi="ar"/>
              </w:rPr>
              <w:t>：原则-凭证凭卡凭权限进出，无逆行，无跟随混入现象。1）及时引导、提示主动刷卡；2）对认识的未带卡的员工提醒下次带卡并放行；3）对不认识的</w:t>
            </w:r>
            <w:r>
              <w:rPr>
                <w:rFonts w:hint="eastAsia" w:ascii="宋体" w:hAnsi="宋体" w:cs="宋体"/>
                <w:i w:val="0"/>
                <w:iCs w:val="0"/>
                <w:color w:val="000000"/>
                <w:kern w:val="0"/>
                <w:sz w:val="22"/>
                <w:szCs w:val="22"/>
                <w:u w:val="none"/>
                <w:lang w:val="en-US" w:eastAsia="zh-CN" w:bidi="ar"/>
              </w:rPr>
              <w:t>人员谢绝入内</w:t>
            </w: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9871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56EA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三种情况各2分，每种情况不符扣2分</w:t>
            </w:r>
          </w:p>
        </w:tc>
      </w:tr>
      <w:tr w14:paraId="1522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02C3EC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14</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886B97">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B328B4">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042F0E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2A375EB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来访人员：</w:t>
            </w:r>
            <w:r>
              <w:rPr>
                <w:rFonts w:hint="eastAsia" w:ascii="宋体" w:hAnsi="宋体" w:cs="宋体"/>
                <w:i w:val="0"/>
                <w:iCs w:val="0"/>
                <w:color w:val="000000"/>
                <w:kern w:val="0"/>
                <w:sz w:val="22"/>
                <w:szCs w:val="22"/>
                <w:u w:val="none"/>
                <w:lang w:val="en-US" w:eastAsia="zh-CN" w:bidi="ar"/>
              </w:rPr>
              <w:t>凭预约信息登记发卡放行。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8FC1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E5B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4801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C314E3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15</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97565A">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58ED1C">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52F387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37604CB4">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特殊人员：领导、政府部门、媒体、工程抢险、参观团体，消防大队、警察人员，在进入时做好热情接待时及时向</w:t>
            </w:r>
            <w:r>
              <w:rPr>
                <w:rFonts w:hint="eastAsia" w:ascii="宋体" w:hAnsi="宋体" w:cs="宋体"/>
                <w:i w:val="0"/>
                <w:iCs w:val="0"/>
                <w:color w:val="000000"/>
                <w:kern w:val="0"/>
                <w:sz w:val="22"/>
                <w:szCs w:val="22"/>
                <w:u w:val="none"/>
                <w:lang w:val="en-US" w:eastAsia="zh-CN" w:bidi="ar"/>
              </w:rPr>
              <w:t>对接</w:t>
            </w:r>
            <w:r>
              <w:rPr>
                <w:rFonts w:hint="eastAsia" w:ascii="宋体" w:hAnsi="宋体" w:eastAsia="宋体" w:cs="宋体"/>
                <w:i w:val="0"/>
                <w:iCs w:val="0"/>
                <w:color w:val="000000"/>
                <w:kern w:val="0"/>
                <w:sz w:val="22"/>
                <w:szCs w:val="22"/>
                <w:u w:val="none"/>
                <w:lang w:val="en-US" w:eastAsia="zh-CN" w:bidi="ar"/>
              </w:rPr>
              <w:t>部门领导报告</w:t>
            </w:r>
            <w:r>
              <w:rPr>
                <w:rFonts w:hint="eastAsia" w:ascii="宋体" w:hAnsi="宋体" w:cs="宋体"/>
                <w:i w:val="0"/>
                <w:iCs w:val="0"/>
                <w:color w:val="000000"/>
                <w:kern w:val="0"/>
                <w:sz w:val="22"/>
                <w:szCs w:val="22"/>
                <w:u w:val="none"/>
                <w:lang w:val="en-US" w:eastAsia="zh-CN" w:bidi="ar"/>
              </w:rPr>
              <w:t>，同意后做好登记放行。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949D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2A1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7B8B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550F1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16</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C0F650">
            <w:pPr>
              <w:jc w:val="center"/>
              <w:rPr>
                <w:rFonts w:hint="eastAsia" w:ascii="宋体" w:hAnsi="宋体" w:eastAsia="宋体" w:cs="宋体"/>
                <w:b/>
                <w:bCs/>
                <w:i w:val="0"/>
                <w:iCs w:val="0"/>
                <w:color w:val="000000"/>
                <w:sz w:val="24"/>
                <w:szCs w:val="24"/>
                <w:u w:val="none"/>
              </w:rPr>
            </w:pP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40C3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车辆管理</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02DD61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2DB59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公司</w:t>
            </w:r>
            <w:r>
              <w:rPr>
                <w:rFonts w:hint="eastAsia" w:ascii="宋体" w:hAnsi="宋体" w:eastAsia="宋体" w:cs="宋体"/>
                <w:i w:val="0"/>
                <w:iCs w:val="0"/>
                <w:color w:val="000000"/>
                <w:kern w:val="0"/>
                <w:sz w:val="22"/>
                <w:szCs w:val="22"/>
                <w:u w:val="none"/>
                <w:lang w:val="en-US" w:eastAsia="zh-CN" w:bidi="ar"/>
              </w:rPr>
              <w:t>车辆凭权限进出，无跟随进出现象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3891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875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79BF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C74C2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17</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C6793A">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6DD46B">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61EE6B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7340A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物流车辆</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小轿车.电动车</w:t>
            </w:r>
            <w:r>
              <w:rPr>
                <w:rFonts w:hint="eastAsia" w:ascii="宋体" w:hAnsi="宋体" w:eastAsia="宋体" w:cs="宋体"/>
                <w:i w:val="0"/>
                <w:iCs w:val="0"/>
                <w:color w:val="000000"/>
                <w:kern w:val="0"/>
                <w:sz w:val="22"/>
                <w:szCs w:val="22"/>
                <w:u w:val="none"/>
                <w:lang w:val="en-US" w:eastAsia="zh-CN" w:bidi="ar"/>
              </w:rPr>
              <w:t>外出开箱检查；物品凭</w:t>
            </w:r>
            <w:r>
              <w:rPr>
                <w:rFonts w:hint="eastAsia" w:ascii="宋体" w:hAnsi="宋体" w:cs="宋体"/>
                <w:i w:val="0"/>
                <w:iCs w:val="0"/>
                <w:color w:val="000000"/>
                <w:kern w:val="0"/>
                <w:sz w:val="22"/>
                <w:szCs w:val="22"/>
                <w:u w:val="none"/>
                <w:lang w:val="en-US" w:eastAsia="zh-CN" w:bidi="ar"/>
              </w:rPr>
              <w:t>货单号和福利票据等</w:t>
            </w:r>
            <w:r>
              <w:rPr>
                <w:rFonts w:hint="eastAsia" w:ascii="宋体" w:hAnsi="宋体" w:eastAsia="宋体" w:cs="宋体"/>
                <w:i w:val="0"/>
                <w:iCs w:val="0"/>
                <w:color w:val="000000"/>
                <w:kern w:val="0"/>
                <w:sz w:val="22"/>
                <w:szCs w:val="22"/>
                <w:u w:val="none"/>
                <w:lang w:val="en-US" w:eastAsia="zh-CN" w:bidi="ar"/>
              </w:rPr>
              <w:t>放行</w:t>
            </w:r>
            <w:r>
              <w:rPr>
                <w:rFonts w:hint="eastAsia" w:ascii="宋体" w:hAnsi="宋体" w:cs="宋体"/>
                <w:i w:val="0"/>
                <w:iCs w:val="0"/>
                <w:color w:val="000000"/>
                <w:kern w:val="0"/>
                <w:sz w:val="22"/>
                <w:szCs w:val="22"/>
                <w:u w:val="none"/>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3973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B63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45CD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2B29C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18</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C7346B">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1CF8BC">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547CA7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711D1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外来访客车辆控制进入，必要时凭</w:t>
            </w:r>
            <w:r>
              <w:rPr>
                <w:rFonts w:hint="eastAsia" w:ascii="宋体" w:hAnsi="宋体" w:cs="宋体"/>
                <w:i w:val="0"/>
                <w:iCs w:val="0"/>
                <w:color w:val="000000"/>
                <w:kern w:val="0"/>
                <w:sz w:val="22"/>
                <w:szCs w:val="22"/>
                <w:u w:val="none"/>
                <w:lang w:val="en-US" w:eastAsia="zh-CN" w:bidi="ar"/>
              </w:rPr>
              <w:t>预约信息</w:t>
            </w:r>
            <w:r>
              <w:rPr>
                <w:rFonts w:hint="eastAsia" w:ascii="宋体" w:hAnsi="宋体" w:eastAsia="宋体" w:cs="宋体"/>
                <w:i w:val="0"/>
                <w:iCs w:val="0"/>
                <w:color w:val="000000"/>
                <w:kern w:val="0"/>
                <w:sz w:val="22"/>
                <w:szCs w:val="22"/>
                <w:u w:val="none"/>
                <w:lang w:val="en-US" w:eastAsia="zh-CN" w:bidi="ar"/>
              </w:rPr>
              <w:t>登记放行，并告知注意事项</w:t>
            </w:r>
            <w:r>
              <w:rPr>
                <w:rFonts w:hint="eastAsia" w:ascii="宋体" w:hAnsi="宋体" w:cs="宋体"/>
                <w:i w:val="0"/>
                <w:iCs w:val="0"/>
                <w:color w:val="000000"/>
                <w:kern w:val="0"/>
                <w:sz w:val="22"/>
                <w:szCs w:val="22"/>
                <w:u w:val="none"/>
                <w:lang w:val="en-US" w:eastAsia="zh-CN" w:bidi="ar"/>
              </w:rPr>
              <w:t>。</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69D334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BBC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50951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4CA58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19</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388092">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7BD5AD">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3B62D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3E1B4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相关车辆进厂前</w:t>
            </w:r>
            <w:r>
              <w:rPr>
                <w:rFonts w:hint="eastAsia" w:ascii="宋体" w:hAnsi="宋体" w:eastAsia="宋体" w:cs="宋体"/>
                <w:i w:val="0"/>
                <w:iCs w:val="0"/>
                <w:color w:val="000000"/>
                <w:kern w:val="0"/>
                <w:sz w:val="22"/>
                <w:szCs w:val="22"/>
                <w:u w:val="none"/>
                <w:lang w:val="en-US" w:eastAsia="zh-CN" w:bidi="ar"/>
              </w:rPr>
              <w:t>，提醒注意事项。做好登记，并对车辆高度、物料性质进行检查，如不符合规定禁入。</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4DBBAF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E400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如未登记、检查各扣2分</w:t>
            </w:r>
          </w:p>
        </w:tc>
      </w:tr>
      <w:tr w14:paraId="03AA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51377C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20</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98791E">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D17926">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6A8A28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3D2F5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特殊车辆：“120、110、119”及时放行后做好登记并报告项目、部门领导</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584C6C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956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2464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293C86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21</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AC2D2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岗位检查</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464B20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消防安全</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5A338F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0ACF0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有灭火器、检查记录，器材洁净无破损；电源线路规范整齐，无私拉乱扯现象，无大功率电器；无易燃、易爆、剧毒及其它危险物品。</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700D64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7F3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不符合扣2分</w:t>
            </w:r>
          </w:p>
        </w:tc>
      </w:tr>
      <w:tr w14:paraId="4FC8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D6914B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22</w:t>
            </w:r>
          </w:p>
        </w:tc>
        <w:tc>
          <w:tcPr>
            <w:tcW w:w="9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83B9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纪律要求（倒扣分）</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56FC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一般违纪</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1FC537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70D24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在岗位上严禁给手机充电或玩手机</w:t>
            </w:r>
            <w:r>
              <w:rPr>
                <w:rFonts w:hint="eastAsia" w:ascii="宋体" w:hAnsi="宋体" w:cs="宋体"/>
                <w:i w:val="0"/>
                <w:iCs w:val="0"/>
                <w:color w:val="000000"/>
                <w:kern w:val="0"/>
                <w:sz w:val="22"/>
                <w:szCs w:val="22"/>
                <w:u w:val="none"/>
                <w:lang w:val="en-US" w:eastAsia="zh-CN"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2800E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6122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发现一次不合格扣1分，扣完为止</w:t>
            </w:r>
          </w:p>
        </w:tc>
      </w:tr>
      <w:tr w14:paraId="5033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2A431F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23</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5B5575">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DB81A9">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72E6B6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73301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上岗期间严禁吃东西、嘻闹、会客、听音乐，看书看报、吸烟、私自替换岗等，严禁在岗亭内进行其它游艺、娱乐等与工作无关的活动。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14C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1742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发现一次不合格扣1分，扣完为止</w:t>
            </w:r>
          </w:p>
        </w:tc>
      </w:tr>
      <w:tr w14:paraId="2433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265AB3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24</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FB6944">
            <w:pPr>
              <w:jc w:val="center"/>
              <w:rPr>
                <w:rFonts w:hint="eastAsia" w:ascii="宋体" w:hAnsi="宋体" w:eastAsia="宋体" w:cs="宋体"/>
                <w:b/>
                <w:bCs/>
                <w:i w:val="0"/>
                <w:iCs w:val="0"/>
                <w:color w:val="000000"/>
                <w:sz w:val="24"/>
                <w:szCs w:val="24"/>
                <w:u w:val="none"/>
              </w:rPr>
            </w:pP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9D26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严重违纪（违法）</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13EDE2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412C8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上岗期间严禁喝酒、睡觉、脱岗（离）岗、争吵。</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8C89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7</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4BC8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发现一次不合格扣1分，扣完为止</w:t>
            </w:r>
          </w:p>
        </w:tc>
      </w:tr>
      <w:tr w14:paraId="1853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B14E5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25</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FB348E">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0D4A44">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034A1B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6AA9E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严禁收受他人或外来人员财物、有吃、拿、卡、要行为；严禁打架斗殴、严禁监守自盗。（发现一次扣5分）除扣分外视情处理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7FC3AC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DABF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发现一次不合格扣1分，扣完为止</w:t>
            </w:r>
          </w:p>
        </w:tc>
      </w:tr>
      <w:tr w14:paraId="7203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CB3026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26</w:t>
            </w:r>
          </w:p>
        </w:tc>
        <w:tc>
          <w:tcPr>
            <w:tcW w:w="9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607302">
            <w:pPr>
              <w:jc w:val="center"/>
              <w:rPr>
                <w:rFonts w:hint="eastAsia" w:ascii="宋体" w:hAnsi="宋体" w:eastAsia="宋体" w:cs="宋体"/>
                <w:b/>
                <w:bCs/>
                <w:i w:val="0"/>
                <w:iCs w:val="0"/>
                <w:color w:val="000000"/>
                <w:sz w:val="24"/>
                <w:szCs w:val="24"/>
                <w:u w:val="none"/>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A7E3F6">
            <w:pPr>
              <w:jc w:val="center"/>
              <w:rPr>
                <w:rFonts w:hint="eastAsia" w:ascii="宋体" w:hAnsi="宋体" w:eastAsia="宋体" w:cs="宋体"/>
                <w:b/>
                <w:bCs/>
                <w:i w:val="0"/>
                <w:iCs w:val="0"/>
                <w:color w:val="000000"/>
                <w:sz w:val="22"/>
                <w:szCs w:val="22"/>
                <w:u w:val="none"/>
              </w:rPr>
            </w:pP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14:paraId="1AAA98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现场检查</w:t>
            </w:r>
          </w:p>
        </w:tc>
        <w:tc>
          <w:tcPr>
            <w:tcW w:w="4245" w:type="dxa"/>
            <w:tcBorders>
              <w:top w:val="single" w:color="auto" w:sz="4" w:space="0"/>
              <w:left w:val="single" w:color="auto" w:sz="4" w:space="0"/>
              <w:bottom w:val="single" w:color="auto" w:sz="4" w:space="0"/>
              <w:right w:val="single" w:color="auto" w:sz="4" w:space="0"/>
            </w:tcBorders>
            <w:shd w:val="clear" w:color="auto" w:fill="auto"/>
            <w:vAlign w:val="center"/>
          </w:tcPr>
          <w:p w14:paraId="5C142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对客户</w:t>
            </w:r>
            <w:r>
              <w:rPr>
                <w:rFonts w:hint="eastAsia" w:ascii="宋体" w:hAnsi="宋体" w:cs="宋体"/>
                <w:i w:val="0"/>
                <w:iCs w:val="0"/>
                <w:color w:val="000000"/>
                <w:kern w:val="0"/>
                <w:sz w:val="22"/>
                <w:szCs w:val="22"/>
                <w:u w:val="none"/>
                <w:lang w:val="en-US" w:eastAsia="zh-CN" w:bidi="ar"/>
              </w:rPr>
              <w:t>和员工</w:t>
            </w:r>
            <w:r>
              <w:rPr>
                <w:rFonts w:hint="eastAsia" w:ascii="宋体" w:hAnsi="宋体" w:eastAsia="宋体" w:cs="宋体"/>
                <w:i w:val="0"/>
                <w:iCs w:val="0"/>
                <w:color w:val="000000"/>
                <w:kern w:val="0"/>
                <w:sz w:val="22"/>
                <w:szCs w:val="22"/>
                <w:u w:val="none"/>
                <w:lang w:val="en-US" w:eastAsia="zh-CN" w:bidi="ar"/>
              </w:rPr>
              <w:t>耍态度，处置不当引起投诉。（发现一次扣5分）除扣分外视情处理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14:paraId="38728E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5DC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发现一次不合格扣1分，扣完为止</w:t>
            </w:r>
          </w:p>
        </w:tc>
      </w:tr>
      <w:tr w14:paraId="72E6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1DFE6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合计扣分</w:t>
            </w:r>
          </w:p>
        </w:tc>
        <w:tc>
          <w:tcPr>
            <w:tcW w:w="882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5C04489">
            <w:pPr>
              <w:jc w:val="center"/>
              <w:rPr>
                <w:rFonts w:hint="eastAsia" w:ascii="微软雅黑" w:hAnsi="微软雅黑" w:eastAsia="微软雅黑" w:cs="微软雅黑"/>
                <w:b/>
                <w:bCs/>
                <w:i w:val="0"/>
                <w:iCs w:val="0"/>
                <w:color w:val="000000"/>
                <w:sz w:val="24"/>
                <w:szCs w:val="24"/>
                <w:u w:val="none"/>
              </w:rPr>
            </w:pPr>
          </w:p>
        </w:tc>
      </w:tr>
      <w:tr w14:paraId="60F8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9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1A1D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检查人：</w:t>
            </w:r>
          </w:p>
        </w:tc>
        <w:tc>
          <w:tcPr>
            <w:tcW w:w="54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300B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项目负责人：</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ECDA75">
            <w:pPr>
              <w:jc w:val="center"/>
              <w:rPr>
                <w:rFonts w:hint="eastAsia" w:ascii="宋体" w:hAnsi="宋体" w:eastAsia="宋体" w:cs="宋体"/>
                <w:i w:val="0"/>
                <w:iCs w:val="0"/>
                <w:color w:val="000000"/>
                <w:sz w:val="24"/>
                <w:szCs w:val="24"/>
                <w:u w:val="none"/>
              </w:rPr>
            </w:pPr>
          </w:p>
        </w:tc>
      </w:tr>
      <w:tr w14:paraId="63C1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2F2D1B0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评分细则：符合标准得分，不符合根据要求进行扣分</w:t>
            </w:r>
          </w:p>
        </w:tc>
      </w:tr>
      <w:tr w14:paraId="00EE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51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884C863">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备注：1.评分100-90分为优秀，90-80分为良好，80-70分为一般。70-60分较差；</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2.评分优秀按合同款全额进行付款，评分良好扣除月度服务费的1%，评分一般扣除月度服务费的2%，评分较差扣除当月服务费的3%，连续3个月评分极差甲方可单方面解除服务合同。</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3.可根据每月情况，进行不定期抽查，或月底根据考核标准进行打分。</w:t>
            </w:r>
          </w:p>
        </w:tc>
      </w:tr>
    </w:tbl>
    <w:p w14:paraId="77959ED4">
      <w:pPr>
        <w:spacing w:beforeLines="0" w:afterLines="0"/>
        <w:jc w:val="left"/>
        <w:rPr>
          <w:rFonts w:hint="default" w:eastAsia="宋体"/>
          <w:sz w:val="28"/>
          <w:szCs w:val="28"/>
          <w:lang w:val="en-US" w:eastAsia="zh-CN"/>
        </w:rPr>
      </w:pPr>
      <w:r>
        <w:rPr>
          <w:rFonts w:hint="eastAsia"/>
          <w:sz w:val="28"/>
          <w:szCs w:val="28"/>
          <w:lang w:val="en-US" w:eastAsia="zh-CN"/>
        </w:rPr>
        <w:t>保洁员卫生考核：</w:t>
      </w:r>
    </w:p>
    <w:tbl>
      <w:tblPr>
        <w:tblStyle w:val="6"/>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795"/>
        <w:gridCol w:w="1020"/>
        <w:gridCol w:w="5340"/>
        <w:gridCol w:w="1125"/>
        <w:gridCol w:w="855"/>
      </w:tblGrid>
      <w:tr w14:paraId="7794E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B2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75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C5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检查项目</w:t>
            </w:r>
          </w:p>
        </w:tc>
        <w:tc>
          <w:tcPr>
            <w:tcW w:w="5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E1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检查标准</w:t>
            </w:r>
          </w:p>
        </w:tc>
        <w:tc>
          <w:tcPr>
            <w:tcW w:w="1125" w:type="dxa"/>
            <w:tcBorders>
              <w:top w:val="single" w:color="000000" w:sz="4" w:space="0"/>
              <w:left w:val="nil"/>
              <w:bottom w:val="single" w:color="000000" w:sz="4" w:space="0"/>
              <w:right w:val="single" w:color="000000" w:sz="4" w:space="0"/>
            </w:tcBorders>
            <w:shd w:val="clear" w:color="auto" w:fill="auto"/>
            <w:vAlign w:val="center"/>
          </w:tcPr>
          <w:p w14:paraId="0A3805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规定分值</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89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得分</w:t>
            </w:r>
          </w:p>
        </w:tc>
      </w:tr>
      <w:tr w14:paraId="4E047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3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06E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仪容仪表行为规范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E1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头发</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5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男性前不遮眉，侧不过耳，后不过领；女性长发需盘起，统一佩戴头花，发鬓高度以到脖子处一拳为宜，短发不过领，梳理整齐，用发胶固定。</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0B2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176B">
            <w:pPr>
              <w:rPr>
                <w:rFonts w:hint="eastAsia" w:ascii="宋体" w:hAnsi="宋体" w:eastAsia="宋体" w:cs="宋体"/>
                <w:i w:val="0"/>
                <w:iCs w:val="0"/>
                <w:color w:val="000000"/>
                <w:sz w:val="24"/>
                <w:szCs w:val="24"/>
                <w:u w:val="none"/>
              </w:rPr>
            </w:pPr>
          </w:p>
        </w:tc>
      </w:tr>
      <w:tr w14:paraId="10231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6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AB0B3">
            <w:pPr>
              <w:jc w:val="center"/>
              <w:rPr>
                <w:rFonts w:hint="eastAsia" w:ascii="宋体" w:hAnsi="宋体" w:eastAsia="宋体" w:cs="宋体"/>
                <w:b/>
                <w:bCs/>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68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配饰</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DE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不得佩戴耳环、手镯等饰物（可佩戴一枚戒指、手表、金银为主的耳钉、项链）。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757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216">
            <w:pPr>
              <w:rPr>
                <w:rFonts w:hint="eastAsia" w:ascii="宋体" w:hAnsi="宋体" w:eastAsia="宋体" w:cs="宋体"/>
                <w:i w:val="0"/>
                <w:iCs w:val="0"/>
                <w:color w:val="000000"/>
                <w:sz w:val="24"/>
                <w:szCs w:val="24"/>
                <w:u w:val="none"/>
              </w:rPr>
            </w:pPr>
          </w:p>
        </w:tc>
      </w:tr>
      <w:tr w14:paraId="2660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8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44CF8">
            <w:pPr>
              <w:jc w:val="center"/>
              <w:rPr>
                <w:rFonts w:hint="eastAsia" w:ascii="宋体" w:hAnsi="宋体" w:eastAsia="宋体" w:cs="宋体"/>
                <w:b/>
                <w:bCs/>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32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仪容</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B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男员工不得留胡须、女员工必须化淡妆。男员工指甲长度不得超过1mm，女员工指甲长度不得超过2mm,不得涂抹带颜色的指甲油。</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869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AB59">
            <w:pPr>
              <w:rPr>
                <w:rFonts w:hint="eastAsia" w:ascii="宋体" w:hAnsi="宋体" w:eastAsia="宋体" w:cs="宋体"/>
                <w:i w:val="0"/>
                <w:iCs w:val="0"/>
                <w:color w:val="000000"/>
                <w:sz w:val="24"/>
                <w:szCs w:val="24"/>
                <w:u w:val="none"/>
              </w:rPr>
            </w:pPr>
          </w:p>
        </w:tc>
      </w:tr>
      <w:tr w14:paraId="64144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4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CC611">
            <w:pPr>
              <w:jc w:val="center"/>
              <w:rPr>
                <w:rFonts w:hint="eastAsia" w:ascii="宋体" w:hAnsi="宋体" w:eastAsia="宋体" w:cs="宋体"/>
                <w:b/>
                <w:bCs/>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89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精神面貌和姿态</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2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精神饱满，不得萎靡不振、无精打采；不得弯腰驼背、东倒西歪、勾肩搭背、伸懒腰、打哈欠时需用手遮挡。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5CE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2798">
            <w:pPr>
              <w:rPr>
                <w:rFonts w:hint="eastAsia" w:ascii="宋体" w:hAnsi="宋体" w:eastAsia="宋体" w:cs="宋体"/>
                <w:i w:val="0"/>
                <w:iCs w:val="0"/>
                <w:color w:val="000000"/>
                <w:sz w:val="24"/>
                <w:szCs w:val="24"/>
                <w:u w:val="none"/>
              </w:rPr>
            </w:pPr>
          </w:p>
        </w:tc>
      </w:tr>
      <w:tr w14:paraId="20831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E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4093">
            <w:pPr>
              <w:jc w:val="center"/>
              <w:rPr>
                <w:rFonts w:hint="eastAsia" w:ascii="宋体" w:hAnsi="宋体" w:eastAsia="宋体" w:cs="宋体"/>
                <w:b/>
                <w:bCs/>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E4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工装</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F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上班期间需着工服，干净整洁，无褶皱、破损、污渍；皮鞋洁净光亮。</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D70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4858">
            <w:pPr>
              <w:rPr>
                <w:rFonts w:hint="eastAsia" w:ascii="宋体" w:hAnsi="宋体" w:eastAsia="宋体" w:cs="宋体"/>
                <w:i w:val="0"/>
                <w:iCs w:val="0"/>
                <w:color w:val="000000"/>
                <w:sz w:val="24"/>
                <w:szCs w:val="24"/>
                <w:u w:val="none"/>
              </w:rPr>
            </w:pPr>
          </w:p>
        </w:tc>
      </w:tr>
      <w:tr w14:paraId="270D6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35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E4DCB">
            <w:pPr>
              <w:jc w:val="center"/>
              <w:rPr>
                <w:rFonts w:hint="eastAsia" w:ascii="宋体" w:hAnsi="宋体" w:eastAsia="宋体" w:cs="宋体"/>
                <w:b/>
                <w:bCs/>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44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微笑服务</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9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遇见上级领导要</w:t>
            </w:r>
            <w:r>
              <w:rPr>
                <w:rFonts w:hint="eastAsia" w:ascii="宋体" w:hAnsi="宋体" w:eastAsia="宋体" w:cs="宋体"/>
                <w:i w:val="0"/>
                <w:iCs w:val="0"/>
                <w:color w:val="000000"/>
                <w:kern w:val="0"/>
                <w:sz w:val="22"/>
                <w:szCs w:val="22"/>
                <w:u w:val="none"/>
                <w:lang w:val="en-US" w:eastAsia="zh-CN" w:bidi="ar"/>
              </w:rPr>
              <w:t>主动问候打招呼、使用礼貌用语；不得视而不见或故意躲避。</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7CE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4318">
            <w:pPr>
              <w:rPr>
                <w:rFonts w:hint="eastAsia" w:ascii="宋体" w:hAnsi="宋体" w:eastAsia="宋体" w:cs="宋体"/>
                <w:i w:val="0"/>
                <w:iCs w:val="0"/>
                <w:color w:val="000000"/>
                <w:sz w:val="24"/>
                <w:szCs w:val="24"/>
                <w:u w:val="none"/>
              </w:rPr>
            </w:pPr>
          </w:p>
        </w:tc>
      </w:tr>
      <w:tr w14:paraId="5A03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D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95" w:type="dxa"/>
            <w:vMerge w:val="restart"/>
            <w:tcBorders>
              <w:top w:val="nil"/>
              <w:left w:val="single" w:color="000000" w:sz="4" w:space="0"/>
              <w:bottom w:val="nil"/>
              <w:right w:val="single" w:color="000000" w:sz="4" w:space="0"/>
            </w:tcBorders>
            <w:shd w:val="clear" w:color="auto" w:fill="auto"/>
            <w:vAlign w:val="center"/>
          </w:tcPr>
          <w:p w14:paraId="772A3E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环境保洁类</w:t>
            </w:r>
          </w:p>
        </w:tc>
        <w:tc>
          <w:tcPr>
            <w:tcW w:w="1020" w:type="dxa"/>
            <w:vMerge w:val="restart"/>
            <w:tcBorders>
              <w:top w:val="single" w:color="000000" w:sz="4" w:space="0"/>
              <w:left w:val="single" w:color="000000" w:sz="4" w:space="0"/>
              <w:bottom w:val="nil"/>
              <w:right w:val="single" w:color="000000" w:sz="4" w:space="0"/>
            </w:tcBorders>
            <w:shd w:val="clear" w:color="auto" w:fill="auto"/>
            <w:vAlign w:val="center"/>
          </w:tcPr>
          <w:p w14:paraId="1BC102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保洁管理</w:t>
            </w: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C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保洁工作制定有工作计划，且计划执行记录完整，审核及时；</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C44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EE42">
            <w:pPr>
              <w:rPr>
                <w:rFonts w:hint="eastAsia" w:ascii="宋体" w:hAnsi="宋体" w:eastAsia="宋体" w:cs="宋体"/>
                <w:i w:val="0"/>
                <w:iCs w:val="0"/>
                <w:color w:val="000000"/>
                <w:sz w:val="24"/>
                <w:szCs w:val="24"/>
                <w:u w:val="none"/>
              </w:rPr>
            </w:pPr>
          </w:p>
        </w:tc>
      </w:tr>
      <w:tr w14:paraId="62BB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4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95" w:type="dxa"/>
            <w:vMerge w:val="continue"/>
            <w:tcBorders>
              <w:top w:val="nil"/>
              <w:left w:val="single" w:color="000000" w:sz="4" w:space="0"/>
              <w:bottom w:val="nil"/>
              <w:right w:val="single" w:color="000000" w:sz="4" w:space="0"/>
            </w:tcBorders>
            <w:shd w:val="clear" w:color="auto" w:fill="auto"/>
            <w:vAlign w:val="center"/>
          </w:tcPr>
          <w:p w14:paraId="6E901973">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vAlign w:val="center"/>
          </w:tcPr>
          <w:p w14:paraId="6F571141">
            <w:pPr>
              <w:jc w:val="center"/>
              <w:rPr>
                <w:rFonts w:hint="eastAsia" w:ascii="宋体" w:hAnsi="宋体" w:eastAsia="宋体" w:cs="宋体"/>
                <w:b/>
                <w:bCs/>
                <w:i w:val="0"/>
                <w:iCs w:val="0"/>
                <w:color w:val="000000"/>
                <w:sz w:val="22"/>
                <w:szCs w:val="22"/>
                <w:u w:val="none"/>
              </w:rPr>
            </w:pP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6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保洁清洁记录（如卫生间清洁记录、周期性清洁记录等）完整、及时、规范，不缺项漏项，按时审核；</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3F2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190F">
            <w:pPr>
              <w:rPr>
                <w:rFonts w:hint="eastAsia" w:ascii="宋体" w:hAnsi="宋体" w:eastAsia="宋体" w:cs="宋体"/>
                <w:i w:val="0"/>
                <w:iCs w:val="0"/>
                <w:color w:val="000000"/>
                <w:sz w:val="24"/>
                <w:szCs w:val="24"/>
                <w:u w:val="none"/>
              </w:rPr>
            </w:pPr>
          </w:p>
        </w:tc>
      </w:tr>
      <w:tr w14:paraId="7A929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A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795" w:type="dxa"/>
            <w:vMerge w:val="continue"/>
            <w:tcBorders>
              <w:top w:val="nil"/>
              <w:left w:val="single" w:color="000000" w:sz="4" w:space="0"/>
              <w:bottom w:val="nil"/>
              <w:right w:val="single" w:color="000000" w:sz="4" w:space="0"/>
            </w:tcBorders>
            <w:shd w:val="clear" w:color="auto" w:fill="auto"/>
            <w:vAlign w:val="center"/>
          </w:tcPr>
          <w:p w14:paraId="7A2BDC6A">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vAlign w:val="center"/>
          </w:tcPr>
          <w:p w14:paraId="560BE042">
            <w:pPr>
              <w:jc w:val="center"/>
              <w:rPr>
                <w:rFonts w:hint="eastAsia" w:ascii="宋体" w:hAnsi="宋体" w:eastAsia="宋体" w:cs="宋体"/>
                <w:b/>
                <w:bCs/>
                <w:i w:val="0"/>
                <w:iCs w:val="0"/>
                <w:color w:val="000000"/>
                <w:sz w:val="22"/>
                <w:szCs w:val="22"/>
                <w:u w:val="none"/>
              </w:rPr>
            </w:pP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F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质量记录规范、填写及时、不缺项不漏项，无造假现象；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CE91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35F5">
            <w:pPr>
              <w:rPr>
                <w:rFonts w:hint="eastAsia" w:ascii="宋体" w:hAnsi="宋体" w:eastAsia="宋体" w:cs="宋体"/>
                <w:i w:val="0"/>
                <w:iCs w:val="0"/>
                <w:color w:val="000000"/>
                <w:sz w:val="24"/>
                <w:szCs w:val="24"/>
                <w:u w:val="none"/>
              </w:rPr>
            </w:pPr>
          </w:p>
        </w:tc>
      </w:tr>
      <w:tr w14:paraId="3BD2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4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95" w:type="dxa"/>
            <w:vMerge w:val="continue"/>
            <w:tcBorders>
              <w:top w:val="nil"/>
              <w:left w:val="single" w:color="000000" w:sz="4" w:space="0"/>
              <w:bottom w:val="nil"/>
              <w:right w:val="single" w:color="000000" w:sz="4" w:space="0"/>
            </w:tcBorders>
            <w:shd w:val="clear" w:color="auto" w:fill="auto"/>
            <w:vAlign w:val="center"/>
          </w:tcPr>
          <w:p w14:paraId="459C5CF3">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vAlign w:val="center"/>
          </w:tcPr>
          <w:p w14:paraId="3AC47AE7">
            <w:pPr>
              <w:jc w:val="center"/>
              <w:rPr>
                <w:rFonts w:hint="eastAsia" w:ascii="宋体" w:hAnsi="宋体" w:eastAsia="宋体" w:cs="宋体"/>
                <w:b/>
                <w:bCs/>
                <w:i w:val="0"/>
                <w:iCs w:val="0"/>
                <w:color w:val="000000"/>
                <w:sz w:val="22"/>
                <w:szCs w:val="22"/>
                <w:u w:val="none"/>
              </w:rPr>
            </w:pP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4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垃圾清运记录填写规范、审核及时，无造假现象；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621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7BB1">
            <w:pPr>
              <w:rPr>
                <w:rFonts w:hint="eastAsia" w:ascii="宋体" w:hAnsi="宋体" w:eastAsia="宋体" w:cs="宋体"/>
                <w:i w:val="0"/>
                <w:iCs w:val="0"/>
                <w:color w:val="000000"/>
                <w:sz w:val="24"/>
                <w:szCs w:val="24"/>
                <w:u w:val="none"/>
              </w:rPr>
            </w:pPr>
          </w:p>
        </w:tc>
      </w:tr>
      <w:tr w14:paraId="67D5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B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95" w:type="dxa"/>
            <w:vMerge w:val="continue"/>
            <w:tcBorders>
              <w:top w:val="nil"/>
              <w:left w:val="single" w:color="000000" w:sz="4" w:space="0"/>
              <w:bottom w:val="nil"/>
              <w:right w:val="single" w:color="000000" w:sz="4" w:space="0"/>
            </w:tcBorders>
            <w:shd w:val="clear" w:color="auto" w:fill="auto"/>
            <w:vAlign w:val="center"/>
          </w:tcPr>
          <w:p w14:paraId="68888865">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vAlign w:val="center"/>
          </w:tcPr>
          <w:p w14:paraId="289663BC">
            <w:pPr>
              <w:jc w:val="center"/>
              <w:rPr>
                <w:rFonts w:hint="eastAsia" w:ascii="宋体" w:hAnsi="宋体" w:eastAsia="宋体" w:cs="宋体"/>
                <w:b/>
                <w:bCs/>
                <w:i w:val="0"/>
                <w:iCs w:val="0"/>
                <w:color w:val="000000"/>
                <w:sz w:val="22"/>
                <w:szCs w:val="22"/>
                <w:u w:val="none"/>
              </w:rPr>
            </w:pPr>
          </w:p>
        </w:tc>
        <w:tc>
          <w:tcPr>
            <w:tcW w:w="5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7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危险品管理制度完善，建立使用药剂清单，领取记录完整、可追溯；</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FA7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4A15">
            <w:pPr>
              <w:rPr>
                <w:rFonts w:hint="eastAsia" w:ascii="宋体" w:hAnsi="宋体" w:eastAsia="宋体" w:cs="宋体"/>
                <w:i w:val="0"/>
                <w:iCs w:val="0"/>
                <w:color w:val="000000"/>
                <w:sz w:val="24"/>
                <w:szCs w:val="24"/>
                <w:u w:val="none"/>
              </w:rPr>
            </w:pPr>
          </w:p>
        </w:tc>
      </w:tr>
      <w:tr w14:paraId="25802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6B245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95" w:type="dxa"/>
            <w:vMerge w:val="continue"/>
            <w:tcBorders>
              <w:top w:val="nil"/>
              <w:left w:val="single" w:color="000000" w:sz="4" w:space="0"/>
              <w:bottom w:val="single" w:color="auto" w:sz="4" w:space="0"/>
              <w:right w:val="single" w:color="000000" w:sz="4" w:space="0"/>
            </w:tcBorders>
            <w:shd w:val="clear" w:color="auto" w:fill="auto"/>
            <w:vAlign w:val="center"/>
          </w:tcPr>
          <w:p w14:paraId="00993662">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20A9BB2">
            <w:pPr>
              <w:jc w:val="center"/>
              <w:rPr>
                <w:rFonts w:hint="eastAsia" w:ascii="宋体" w:hAnsi="宋体" w:eastAsia="宋体" w:cs="宋体"/>
                <w:b/>
                <w:bCs/>
                <w:i w:val="0"/>
                <w:iCs w:val="0"/>
                <w:color w:val="000000"/>
                <w:sz w:val="22"/>
                <w:szCs w:val="22"/>
                <w:u w:val="none"/>
              </w:rPr>
            </w:pPr>
          </w:p>
        </w:tc>
        <w:tc>
          <w:tcPr>
            <w:tcW w:w="5340" w:type="dxa"/>
            <w:tcBorders>
              <w:top w:val="single" w:color="000000" w:sz="4" w:space="0"/>
              <w:left w:val="single" w:color="000000" w:sz="4" w:space="0"/>
              <w:bottom w:val="single" w:color="auto" w:sz="4" w:space="0"/>
              <w:right w:val="single" w:color="000000" w:sz="4" w:space="0"/>
            </w:tcBorders>
            <w:shd w:val="clear" w:color="auto" w:fill="auto"/>
            <w:vAlign w:val="center"/>
          </w:tcPr>
          <w:p w14:paraId="42A70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能够提供停/跑水、雨雪天气、防汛等应急处理预案，应急演练记录保存完整、可追溯。</w:t>
            </w:r>
          </w:p>
        </w:tc>
        <w:tc>
          <w:tcPr>
            <w:tcW w:w="0" w:type="auto"/>
            <w:tcBorders>
              <w:top w:val="single" w:color="000000" w:sz="4" w:space="0"/>
              <w:left w:val="nil"/>
              <w:bottom w:val="single" w:color="auto" w:sz="4" w:space="0"/>
              <w:right w:val="single" w:color="000000" w:sz="4" w:space="0"/>
            </w:tcBorders>
            <w:shd w:val="clear" w:color="auto" w:fill="auto"/>
            <w:noWrap/>
            <w:vAlign w:val="center"/>
          </w:tcPr>
          <w:p w14:paraId="748E5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3ADF84F0">
            <w:pPr>
              <w:rPr>
                <w:rFonts w:hint="eastAsia" w:ascii="宋体" w:hAnsi="宋体" w:eastAsia="宋体" w:cs="宋体"/>
                <w:i w:val="0"/>
                <w:iCs w:val="0"/>
                <w:color w:val="000000"/>
                <w:sz w:val="24"/>
                <w:szCs w:val="24"/>
                <w:u w:val="none"/>
              </w:rPr>
            </w:pPr>
          </w:p>
        </w:tc>
      </w:tr>
      <w:tr w14:paraId="1258B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917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2B7124">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3E4B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公共区域</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64B9B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主干道、人行道、</w:t>
            </w:r>
            <w:r>
              <w:rPr>
                <w:rFonts w:hint="eastAsia" w:ascii="宋体" w:hAnsi="宋体" w:cs="宋体"/>
                <w:i w:val="0"/>
                <w:iCs w:val="0"/>
                <w:color w:val="000000"/>
                <w:kern w:val="0"/>
                <w:sz w:val="22"/>
                <w:szCs w:val="22"/>
                <w:u w:val="none"/>
                <w:lang w:val="en-US" w:eastAsia="zh-CN" w:bidi="ar"/>
              </w:rPr>
              <w:t>停车场.电动车棚</w:t>
            </w:r>
            <w:r>
              <w:rPr>
                <w:rFonts w:hint="eastAsia" w:ascii="宋体" w:hAnsi="宋体" w:eastAsia="宋体" w:cs="宋体"/>
                <w:i w:val="0"/>
                <w:iCs w:val="0"/>
                <w:color w:val="000000"/>
                <w:kern w:val="0"/>
                <w:sz w:val="22"/>
                <w:szCs w:val="22"/>
                <w:u w:val="none"/>
                <w:lang w:val="en-US" w:eastAsia="zh-CN" w:bidi="ar"/>
              </w:rPr>
              <w:t>无垃圾、</w:t>
            </w:r>
            <w:r>
              <w:rPr>
                <w:rFonts w:hint="eastAsia" w:ascii="宋体" w:hAnsi="宋体" w:cs="宋体"/>
                <w:i w:val="0"/>
                <w:iCs w:val="0"/>
                <w:color w:val="000000"/>
                <w:kern w:val="0"/>
                <w:sz w:val="22"/>
                <w:szCs w:val="22"/>
                <w:u w:val="none"/>
                <w:lang w:val="en-US" w:eastAsia="zh-CN" w:bidi="ar"/>
              </w:rPr>
              <w:t>电</w:t>
            </w:r>
            <w:r>
              <w:rPr>
                <w:rFonts w:hint="eastAsia" w:ascii="宋体" w:hAnsi="宋体" w:eastAsia="宋体" w:cs="宋体"/>
                <w:i w:val="0"/>
                <w:iCs w:val="0"/>
                <w:color w:val="000000"/>
                <w:kern w:val="0"/>
                <w:sz w:val="22"/>
                <w:szCs w:val="22"/>
                <w:u w:val="none"/>
                <w:lang w:val="en-US" w:eastAsia="zh-CN" w:bidi="ar"/>
              </w:rPr>
              <w:t>无杂物、无油渍、无落叶、无烟头；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C90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7C4787">
            <w:pPr>
              <w:rPr>
                <w:rFonts w:hint="eastAsia" w:ascii="宋体" w:hAnsi="宋体" w:eastAsia="宋体" w:cs="宋体"/>
                <w:i w:val="0"/>
                <w:iCs w:val="0"/>
                <w:color w:val="000000"/>
                <w:sz w:val="24"/>
                <w:szCs w:val="24"/>
                <w:u w:val="none"/>
              </w:rPr>
            </w:pPr>
          </w:p>
        </w:tc>
      </w:tr>
      <w:tr w14:paraId="5548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D4C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EDBD71">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A8AF70">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7691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路面无坑洼、无积水、地砖无破损松动；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99C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0C32C3">
            <w:pPr>
              <w:rPr>
                <w:rFonts w:hint="eastAsia" w:ascii="宋体" w:hAnsi="宋体" w:eastAsia="宋体" w:cs="宋体"/>
                <w:i w:val="0"/>
                <w:iCs w:val="0"/>
                <w:color w:val="000000"/>
                <w:sz w:val="24"/>
                <w:szCs w:val="24"/>
                <w:u w:val="none"/>
              </w:rPr>
            </w:pPr>
          </w:p>
        </w:tc>
      </w:tr>
      <w:tr w14:paraId="7774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2F3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076AA8">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B90F51">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876B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绿化带内无垃圾、无杂物、无落叶、无烟头、无纸屑；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2D8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49F5C5">
            <w:pPr>
              <w:rPr>
                <w:rFonts w:hint="eastAsia" w:ascii="宋体" w:hAnsi="宋体" w:eastAsia="宋体" w:cs="宋体"/>
                <w:i w:val="0"/>
                <w:iCs w:val="0"/>
                <w:color w:val="000000"/>
                <w:sz w:val="24"/>
                <w:szCs w:val="24"/>
                <w:u w:val="none"/>
              </w:rPr>
            </w:pPr>
          </w:p>
        </w:tc>
      </w:tr>
      <w:tr w14:paraId="4E1D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B93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ED3A90">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9D0160">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F760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指示牌、宣传栏无灰尘、无蜘蛛网；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DEE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7B7C47">
            <w:pPr>
              <w:rPr>
                <w:rFonts w:hint="eastAsia" w:ascii="宋体" w:hAnsi="宋体" w:eastAsia="宋体" w:cs="宋体"/>
                <w:i w:val="0"/>
                <w:iCs w:val="0"/>
                <w:color w:val="000000"/>
                <w:sz w:val="24"/>
                <w:szCs w:val="24"/>
                <w:u w:val="none"/>
              </w:rPr>
            </w:pPr>
          </w:p>
        </w:tc>
      </w:tr>
      <w:tr w14:paraId="5B0C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E99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94B86E">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5899D0">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58E22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雨水沟、管道无垃圾、无异味、无堵塞、排水畅通、井盖无缺失；</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7E8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E15406">
            <w:pPr>
              <w:rPr>
                <w:rFonts w:hint="eastAsia" w:ascii="宋体" w:hAnsi="宋体" w:eastAsia="宋体" w:cs="宋体"/>
                <w:i w:val="0"/>
                <w:iCs w:val="0"/>
                <w:color w:val="000000"/>
                <w:sz w:val="24"/>
                <w:szCs w:val="24"/>
                <w:u w:val="none"/>
              </w:rPr>
            </w:pPr>
          </w:p>
        </w:tc>
      </w:tr>
      <w:tr w14:paraId="623A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FEB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9037A8">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A55DFA">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E1C3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公共洗手间的地面、台面、镜面无明显积水、污迹、</w:t>
            </w:r>
            <w:r>
              <w:rPr>
                <w:rFonts w:hint="eastAsia" w:ascii="宋体" w:hAnsi="宋体" w:cs="宋体"/>
                <w:i w:val="0"/>
                <w:iCs w:val="0"/>
                <w:color w:val="000000"/>
                <w:kern w:val="0"/>
                <w:sz w:val="22"/>
                <w:szCs w:val="22"/>
                <w:u w:val="none"/>
                <w:lang w:val="en-US" w:eastAsia="zh-CN" w:bidi="ar"/>
              </w:rPr>
              <w:t>无</w:t>
            </w:r>
            <w:r>
              <w:rPr>
                <w:rFonts w:hint="eastAsia" w:ascii="宋体" w:hAnsi="宋体" w:eastAsia="宋体" w:cs="宋体"/>
                <w:i w:val="0"/>
                <w:iCs w:val="0"/>
                <w:color w:val="000000"/>
                <w:kern w:val="0"/>
                <w:sz w:val="22"/>
                <w:szCs w:val="22"/>
                <w:u w:val="none"/>
                <w:lang w:val="en-US" w:eastAsia="zh-CN" w:bidi="ar"/>
              </w:rPr>
              <w:t>纸屑烟头等杂物，便池无明显污垢、无异味，各项设施完好；</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C18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E3F698">
            <w:pPr>
              <w:rPr>
                <w:rFonts w:hint="eastAsia" w:ascii="宋体" w:hAnsi="宋体" w:eastAsia="宋体" w:cs="宋体"/>
                <w:i w:val="0"/>
                <w:iCs w:val="0"/>
                <w:color w:val="000000"/>
                <w:sz w:val="24"/>
                <w:szCs w:val="24"/>
                <w:u w:val="none"/>
              </w:rPr>
            </w:pPr>
          </w:p>
        </w:tc>
      </w:tr>
      <w:tr w14:paraId="7136A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F599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C587FC">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057874">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71F023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垃圾桶无异味、清运及时；垃圾桶按台账摆放、垃圾桶盖温馨提示无污渍粘贴完好；</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710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DCDA7E">
            <w:pPr>
              <w:rPr>
                <w:rFonts w:hint="eastAsia" w:ascii="宋体" w:hAnsi="宋体" w:eastAsia="宋体" w:cs="宋体"/>
                <w:i w:val="0"/>
                <w:iCs w:val="0"/>
                <w:color w:val="000000"/>
                <w:sz w:val="24"/>
                <w:szCs w:val="24"/>
                <w:u w:val="none"/>
              </w:rPr>
            </w:pPr>
          </w:p>
        </w:tc>
      </w:tr>
      <w:tr w14:paraId="7F301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9F7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E1F098">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92E60E">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0B2F7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车库地面无杂物，无纸屑，无积水、无积灰、无蜘蛛网；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4E0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F21E21">
            <w:pPr>
              <w:rPr>
                <w:rFonts w:hint="eastAsia" w:ascii="宋体" w:hAnsi="宋体" w:eastAsia="宋体" w:cs="宋体"/>
                <w:i w:val="0"/>
                <w:iCs w:val="0"/>
                <w:color w:val="000000"/>
                <w:sz w:val="24"/>
                <w:szCs w:val="24"/>
                <w:u w:val="none"/>
              </w:rPr>
            </w:pPr>
          </w:p>
        </w:tc>
      </w:tr>
      <w:tr w14:paraId="480F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D28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DAC75C">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9AB535">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F788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w:t>
            </w:r>
            <w:r>
              <w:rPr>
                <w:rFonts w:hint="eastAsia" w:ascii="宋体" w:hAnsi="宋体" w:cs="宋体"/>
                <w:i w:val="0"/>
                <w:iCs w:val="0"/>
                <w:color w:val="000000"/>
                <w:kern w:val="0"/>
                <w:sz w:val="22"/>
                <w:szCs w:val="22"/>
                <w:u w:val="none"/>
                <w:lang w:val="en-US" w:eastAsia="zh-CN" w:bidi="ar"/>
              </w:rPr>
              <w:t>辆</w:t>
            </w:r>
            <w:r>
              <w:rPr>
                <w:rFonts w:hint="eastAsia" w:ascii="宋体" w:hAnsi="宋体" w:eastAsia="宋体" w:cs="宋体"/>
                <w:i w:val="0"/>
                <w:iCs w:val="0"/>
                <w:color w:val="000000"/>
                <w:kern w:val="0"/>
                <w:sz w:val="22"/>
                <w:szCs w:val="22"/>
                <w:u w:val="none"/>
                <w:lang w:val="en-US" w:eastAsia="zh-CN" w:bidi="ar"/>
              </w:rPr>
              <w:t>反光镜、车位挡墩、车位锁、减速带等设备设施无缺失；清洁到位，无卫生死角；</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4C1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8882B4">
            <w:pPr>
              <w:rPr>
                <w:rFonts w:hint="eastAsia" w:ascii="宋体" w:hAnsi="宋体" w:eastAsia="宋体" w:cs="宋体"/>
                <w:i w:val="0"/>
                <w:iCs w:val="0"/>
                <w:color w:val="000000"/>
                <w:sz w:val="24"/>
                <w:szCs w:val="24"/>
                <w:u w:val="none"/>
              </w:rPr>
            </w:pPr>
          </w:p>
        </w:tc>
      </w:tr>
      <w:tr w14:paraId="46FBA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9C4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0AA0E8">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C13492">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523EF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车库采光井及人行入口无灰尘、污渍及堆放物品；玻璃干净、明亮。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87C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841B14">
            <w:pPr>
              <w:rPr>
                <w:rFonts w:hint="eastAsia" w:ascii="宋体" w:hAnsi="宋体" w:eastAsia="宋体" w:cs="宋体"/>
                <w:i w:val="0"/>
                <w:iCs w:val="0"/>
                <w:color w:val="000000"/>
                <w:sz w:val="24"/>
                <w:szCs w:val="24"/>
                <w:u w:val="none"/>
              </w:rPr>
            </w:pPr>
          </w:p>
        </w:tc>
      </w:tr>
      <w:tr w14:paraId="01B0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F5F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FE5D65">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4BE0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办公区域</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7E5AB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地面无垃圾、无杂物堆放、无污渍、保持光洁、明亮；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715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C4D6A3">
            <w:pPr>
              <w:rPr>
                <w:rFonts w:hint="eastAsia" w:ascii="宋体" w:hAnsi="宋体" w:eastAsia="宋体" w:cs="宋体"/>
                <w:i w:val="0"/>
                <w:iCs w:val="0"/>
                <w:color w:val="000000"/>
                <w:sz w:val="24"/>
                <w:szCs w:val="24"/>
                <w:u w:val="none"/>
              </w:rPr>
            </w:pPr>
          </w:p>
        </w:tc>
      </w:tr>
      <w:tr w14:paraId="7F6CC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993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D719E3">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41A64F">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10E67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墙面无灰尘、无污渍、无胶渍、无蜘蛛网；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D84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0D4B56">
            <w:pPr>
              <w:rPr>
                <w:rFonts w:hint="eastAsia" w:ascii="宋体" w:hAnsi="宋体" w:eastAsia="宋体" w:cs="宋体"/>
                <w:i w:val="0"/>
                <w:iCs w:val="0"/>
                <w:color w:val="000000"/>
                <w:sz w:val="24"/>
                <w:szCs w:val="24"/>
                <w:u w:val="none"/>
              </w:rPr>
            </w:pPr>
          </w:p>
        </w:tc>
      </w:tr>
      <w:tr w14:paraId="6172D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18C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A41C14">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FB1794">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F0AD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天花板无蜘蛛网，无明显灰尘；</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441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180E39">
            <w:pPr>
              <w:rPr>
                <w:rFonts w:hint="eastAsia" w:ascii="宋体" w:hAnsi="宋体" w:eastAsia="宋体" w:cs="宋体"/>
                <w:i w:val="0"/>
                <w:iCs w:val="0"/>
                <w:color w:val="000000"/>
                <w:sz w:val="24"/>
                <w:szCs w:val="24"/>
                <w:u w:val="none"/>
              </w:rPr>
            </w:pPr>
          </w:p>
        </w:tc>
      </w:tr>
      <w:tr w14:paraId="771E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8B4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93A06C">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8C3947">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7C909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大门、玻璃无手印、无灰尘、无污渍、无水渍；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EBE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A78645">
            <w:pPr>
              <w:rPr>
                <w:rFonts w:hint="eastAsia" w:ascii="宋体" w:hAnsi="宋体" w:eastAsia="宋体" w:cs="宋体"/>
                <w:i w:val="0"/>
                <w:iCs w:val="0"/>
                <w:color w:val="000000"/>
                <w:sz w:val="24"/>
                <w:szCs w:val="24"/>
                <w:u w:val="none"/>
              </w:rPr>
            </w:pPr>
          </w:p>
        </w:tc>
      </w:tr>
      <w:tr w14:paraId="3537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B5A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5A4623">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6F610A">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6945A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党建展示区</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会议室</w:t>
            </w:r>
            <w:r>
              <w:rPr>
                <w:rFonts w:hint="eastAsia" w:ascii="宋体" w:hAnsi="宋体" w:eastAsia="宋体" w:cs="宋体"/>
                <w:i w:val="0"/>
                <w:iCs w:val="0"/>
                <w:color w:val="000000"/>
                <w:kern w:val="0"/>
                <w:sz w:val="22"/>
                <w:szCs w:val="22"/>
                <w:u w:val="none"/>
                <w:lang w:val="en-US" w:eastAsia="zh-CN" w:bidi="ar"/>
              </w:rPr>
              <w:t>桌椅、消防器材等附属物摆放整齐、表面无浮灰；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C50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DE0682">
            <w:pPr>
              <w:rPr>
                <w:rFonts w:hint="eastAsia" w:ascii="宋体" w:hAnsi="宋体" w:eastAsia="宋体" w:cs="宋体"/>
                <w:i w:val="0"/>
                <w:iCs w:val="0"/>
                <w:color w:val="000000"/>
                <w:sz w:val="24"/>
                <w:szCs w:val="24"/>
                <w:u w:val="none"/>
              </w:rPr>
            </w:pPr>
          </w:p>
        </w:tc>
      </w:tr>
      <w:tr w14:paraId="3554F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115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B1C18">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F230A1">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14167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信息公告栏人员照片无破损、无污渍；信息内容无过期；</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38B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9A2AA7">
            <w:pPr>
              <w:rPr>
                <w:rFonts w:hint="eastAsia" w:ascii="宋体" w:hAnsi="宋体" w:eastAsia="宋体" w:cs="宋体"/>
                <w:i w:val="0"/>
                <w:iCs w:val="0"/>
                <w:color w:val="000000"/>
                <w:sz w:val="24"/>
                <w:szCs w:val="24"/>
                <w:u w:val="none"/>
              </w:rPr>
            </w:pPr>
          </w:p>
        </w:tc>
      </w:tr>
      <w:tr w14:paraId="65276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09B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B0030E">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0E5C45">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9C27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墙壁开关安装完好、无脱落、无污渍、无灰尘。</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4E0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172BB2">
            <w:pPr>
              <w:rPr>
                <w:rFonts w:hint="eastAsia" w:ascii="宋体" w:hAnsi="宋体" w:eastAsia="宋体" w:cs="宋体"/>
                <w:i w:val="0"/>
                <w:iCs w:val="0"/>
                <w:color w:val="000000"/>
                <w:sz w:val="24"/>
                <w:szCs w:val="24"/>
                <w:u w:val="none"/>
              </w:rPr>
            </w:pPr>
          </w:p>
        </w:tc>
      </w:tr>
      <w:tr w14:paraId="30E6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D0E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96174D">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6C64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电梯（含电梯前厅）</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1036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电梯门无灰尘、无污渍、无小广告，不锈钢门表面保持干净光亮；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20C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BAA105">
            <w:pPr>
              <w:rPr>
                <w:rFonts w:hint="eastAsia" w:ascii="宋体" w:hAnsi="宋体" w:eastAsia="宋体" w:cs="宋体"/>
                <w:i w:val="0"/>
                <w:iCs w:val="0"/>
                <w:color w:val="000000"/>
                <w:sz w:val="24"/>
                <w:szCs w:val="24"/>
                <w:u w:val="none"/>
              </w:rPr>
            </w:pPr>
          </w:p>
        </w:tc>
      </w:tr>
      <w:tr w14:paraId="6AA73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EC26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5B39BA">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B75CAE">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3755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电梯按键及轿厢内壁洁净光亮、无污渍、无手印；</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E4A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FAB4D0">
            <w:pPr>
              <w:rPr>
                <w:rFonts w:hint="eastAsia" w:ascii="宋体" w:hAnsi="宋体" w:eastAsia="宋体" w:cs="宋体"/>
                <w:i w:val="0"/>
                <w:iCs w:val="0"/>
                <w:color w:val="000000"/>
                <w:sz w:val="24"/>
                <w:szCs w:val="24"/>
                <w:u w:val="none"/>
              </w:rPr>
            </w:pPr>
          </w:p>
        </w:tc>
      </w:tr>
      <w:tr w14:paraId="6BC6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FF4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452EC0">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D37A3C">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604D2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电梯地毯或地垫洁净、无污渍、无垃圾、无杂物等；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8E4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67089E">
            <w:pPr>
              <w:rPr>
                <w:rFonts w:hint="eastAsia" w:ascii="宋体" w:hAnsi="宋体" w:eastAsia="宋体" w:cs="宋体"/>
                <w:i w:val="0"/>
                <w:iCs w:val="0"/>
                <w:color w:val="000000"/>
                <w:sz w:val="24"/>
                <w:szCs w:val="24"/>
                <w:u w:val="none"/>
              </w:rPr>
            </w:pPr>
          </w:p>
        </w:tc>
      </w:tr>
      <w:tr w14:paraId="00E98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BBB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BCA732">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4F7102">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0997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轿厢顶部无灰渍、无蚊虫尸体；</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7AD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3A3841">
            <w:pPr>
              <w:rPr>
                <w:rFonts w:hint="eastAsia" w:ascii="宋体" w:hAnsi="宋体" w:eastAsia="宋体" w:cs="宋体"/>
                <w:i w:val="0"/>
                <w:iCs w:val="0"/>
                <w:color w:val="000000"/>
                <w:sz w:val="24"/>
                <w:szCs w:val="24"/>
                <w:u w:val="none"/>
              </w:rPr>
            </w:pPr>
          </w:p>
        </w:tc>
      </w:tr>
      <w:tr w14:paraId="178B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97C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D6BF54">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1B6F6C">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53EC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内外呼屏是否正常显示，按钮及面板无灰尘、无污渍。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809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A15AD7">
            <w:pPr>
              <w:rPr>
                <w:rFonts w:hint="eastAsia" w:ascii="宋体" w:hAnsi="宋体" w:eastAsia="宋体" w:cs="宋体"/>
                <w:i w:val="0"/>
                <w:iCs w:val="0"/>
                <w:color w:val="000000"/>
                <w:sz w:val="24"/>
                <w:szCs w:val="24"/>
                <w:u w:val="none"/>
              </w:rPr>
            </w:pPr>
          </w:p>
        </w:tc>
      </w:tr>
      <w:tr w14:paraId="13D7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53C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4B9C7D">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F36CE6">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宿舍卫生</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5E459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地面无垃圾、无污渍、无杂物；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37B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CD1C31">
            <w:pPr>
              <w:rPr>
                <w:rFonts w:hint="eastAsia" w:ascii="宋体" w:hAnsi="宋体" w:eastAsia="宋体" w:cs="宋体"/>
                <w:i w:val="0"/>
                <w:iCs w:val="0"/>
                <w:color w:val="000000"/>
                <w:sz w:val="24"/>
                <w:szCs w:val="24"/>
                <w:u w:val="none"/>
              </w:rPr>
            </w:pPr>
          </w:p>
        </w:tc>
      </w:tr>
      <w:tr w14:paraId="6D4C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F223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4B69B0">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5BCEE6">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0965F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墙面无污迹、无污渍、无蜘蛛网；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680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BE988B">
            <w:pPr>
              <w:rPr>
                <w:rFonts w:hint="eastAsia" w:ascii="宋体" w:hAnsi="宋体" w:eastAsia="宋体" w:cs="宋体"/>
                <w:i w:val="0"/>
                <w:iCs w:val="0"/>
                <w:color w:val="000000"/>
                <w:sz w:val="24"/>
                <w:szCs w:val="24"/>
                <w:u w:val="none"/>
              </w:rPr>
            </w:pPr>
          </w:p>
        </w:tc>
      </w:tr>
      <w:tr w14:paraId="2E26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ED9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C8FEA4">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7183FE">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620AC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灯罩、应急照明灯、安全出口指示灯无蜘蛛网、无明显灰尘、无污渍；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840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AACAE6">
            <w:pPr>
              <w:rPr>
                <w:rFonts w:hint="eastAsia" w:ascii="宋体" w:hAnsi="宋体" w:eastAsia="宋体" w:cs="宋体"/>
                <w:i w:val="0"/>
                <w:iCs w:val="0"/>
                <w:color w:val="000000"/>
                <w:sz w:val="24"/>
                <w:szCs w:val="24"/>
                <w:u w:val="none"/>
              </w:rPr>
            </w:pPr>
          </w:p>
        </w:tc>
      </w:tr>
      <w:tr w14:paraId="1DCA5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1EC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76076">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AA286E">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315F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标识牌、消防示意牌等无灰尘、无破损；</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E8E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9EB457">
            <w:pPr>
              <w:rPr>
                <w:rFonts w:hint="eastAsia" w:ascii="宋体" w:hAnsi="宋体" w:eastAsia="宋体" w:cs="宋体"/>
                <w:i w:val="0"/>
                <w:iCs w:val="0"/>
                <w:color w:val="000000"/>
                <w:sz w:val="24"/>
                <w:szCs w:val="24"/>
                <w:u w:val="none"/>
              </w:rPr>
            </w:pPr>
          </w:p>
        </w:tc>
      </w:tr>
      <w:tr w14:paraId="32DF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38D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EA6A5">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36C57C">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04F8B0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卫生间无积水，无污渍。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13C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BB1405">
            <w:pPr>
              <w:rPr>
                <w:rFonts w:hint="eastAsia" w:ascii="宋体" w:hAnsi="宋体" w:eastAsia="宋体" w:cs="宋体"/>
                <w:i w:val="0"/>
                <w:iCs w:val="0"/>
                <w:color w:val="000000"/>
                <w:sz w:val="24"/>
                <w:szCs w:val="24"/>
                <w:u w:val="none"/>
              </w:rPr>
            </w:pPr>
          </w:p>
        </w:tc>
      </w:tr>
      <w:tr w14:paraId="5426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179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DD3C55">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D64D8D">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C25A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防火门严禁上锁、无破损、无污渍；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8F0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A2AA99">
            <w:pPr>
              <w:rPr>
                <w:rFonts w:hint="eastAsia" w:ascii="宋体" w:hAnsi="宋体" w:eastAsia="宋体" w:cs="宋体"/>
                <w:i w:val="0"/>
                <w:iCs w:val="0"/>
                <w:color w:val="000000"/>
                <w:sz w:val="24"/>
                <w:szCs w:val="24"/>
                <w:u w:val="none"/>
              </w:rPr>
            </w:pPr>
          </w:p>
        </w:tc>
      </w:tr>
      <w:tr w14:paraId="7DCB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2DB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FFA374">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31871C">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54AFC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消火栓内无灰尘、无垃圾；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AC3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35C935">
            <w:pPr>
              <w:rPr>
                <w:rFonts w:hint="eastAsia" w:ascii="宋体" w:hAnsi="宋体" w:eastAsia="宋体" w:cs="宋体"/>
                <w:i w:val="0"/>
                <w:iCs w:val="0"/>
                <w:color w:val="000000"/>
                <w:sz w:val="24"/>
                <w:szCs w:val="24"/>
                <w:u w:val="none"/>
              </w:rPr>
            </w:pPr>
          </w:p>
        </w:tc>
      </w:tr>
      <w:tr w14:paraId="2C58B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8F5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1CA266">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DCA662">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D182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电井门、水暖井门无常开、内无垃圾；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136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E2DD32">
            <w:pPr>
              <w:rPr>
                <w:rFonts w:hint="eastAsia" w:ascii="宋体" w:hAnsi="宋体" w:eastAsia="宋体" w:cs="宋体"/>
                <w:i w:val="0"/>
                <w:iCs w:val="0"/>
                <w:color w:val="000000"/>
                <w:sz w:val="24"/>
                <w:szCs w:val="24"/>
                <w:u w:val="none"/>
              </w:rPr>
            </w:pPr>
          </w:p>
        </w:tc>
      </w:tr>
      <w:tr w14:paraId="4B540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282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FDDED1">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7E8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天台</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88D3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天台地面无积水、无杂物、无泥沙；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749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339A3D">
            <w:pPr>
              <w:rPr>
                <w:rFonts w:hint="eastAsia" w:ascii="宋体" w:hAnsi="宋体" w:eastAsia="宋体" w:cs="宋体"/>
                <w:i w:val="0"/>
                <w:iCs w:val="0"/>
                <w:color w:val="000000"/>
                <w:sz w:val="24"/>
                <w:szCs w:val="24"/>
                <w:u w:val="none"/>
              </w:rPr>
            </w:pPr>
          </w:p>
        </w:tc>
      </w:tr>
      <w:tr w14:paraId="4B2E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6B1E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827D71">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25FD2F">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C4F5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天台排水沟通畅无堵塞；</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8DC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1A7425">
            <w:pPr>
              <w:rPr>
                <w:rFonts w:hint="eastAsia" w:ascii="宋体" w:hAnsi="宋体" w:eastAsia="宋体" w:cs="宋体"/>
                <w:i w:val="0"/>
                <w:iCs w:val="0"/>
                <w:color w:val="000000"/>
                <w:sz w:val="24"/>
                <w:szCs w:val="24"/>
                <w:u w:val="none"/>
              </w:rPr>
            </w:pPr>
          </w:p>
        </w:tc>
      </w:tr>
      <w:tr w14:paraId="33C1F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02A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27135B">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633274">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5B03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楼顶保洁点检表无缺失、按照规定巡检。</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424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561B73">
            <w:pPr>
              <w:rPr>
                <w:rFonts w:hint="eastAsia" w:ascii="宋体" w:hAnsi="宋体" w:eastAsia="宋体" w:cs="宋体"/>
                <w:i w:val="0"/>
                <w:iCs w:val="0"/>
                <w:color w:val="000000"/>
                <w:sz w:val="24"/>
                <w:szCs w:val="24"/>
                <w:u w:val="none"/>
              </w:rPr>
            </w:pPr>
          </w:p>
        </w:tc>
      </w:tr>
      <w:tr w14:paraId="4417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381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204F87">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57C4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垃圾清理</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177C6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专人清运、日产日清，定期进行卫生灭杀；</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D9C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86C58C">
            <w:pPr>
              <w:rPr>
                <w:rFonts w:hint="eastAsia" w:ascii="宋体" w:hAnsi="宋体" w:eastAsia="宋体" w:cs="宋体"/>
                <w:i w:val="0"/>
                <w:iCs w:val="0"/>
                <w:color w:val="000000"/>
                <w:sz w:val="24"/>
                <w:szCs w:val="24"/>
                <w:u w:val="none"/>
              </w:rPr>
            </w:pPr>
          </w:p>
        </w:tc>
      </w:tr>
      <w:tr w14:paraId="66A0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41CE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A9F9EB">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294CE5">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859B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生活垃圾与装修垃圾分开装运，定点袋装存放；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D45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35AA60">
            <w:pPr>
              <w:rPr>
                <w:rFonts w:hint="eastAsia" w:ascii="宋体" w:hAnsi="宋体" w:eastAsia="宋体" w:cs="宋体"/>
                <w:i w:val="0"/>
                <w:iCs w:val="0"/>
                <w:color w:val="000000"/>
                <w:sz w:val="24"/>
                <w:szCs w:val="24"/>
                <w:u w:val="none"/>
              </w:rPr>
            </w:pPr>
          </w:p>
        </w:tc>
      </w:tr>
      <w:tr w14:paraId="2D00F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AB5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8ECB01">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C40580">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341EE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环卫设施完备，设有垃圾箱、果皮箱、垃圾中转站等保洁设施，且设置合理；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F0A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22983C">
            <w:pPr>
              <w:rPr>
                <w:rFonts w:hint="eastAsia" w:ascii="宋体" w:hAnsi="宋体" w:eastAsia="宋体" w:cs="宋体"/>
                <w:i w:val="0"/>
                <w:iCs w:val="0"/>
                <w:color w:val="000000"/>
                <w:sz w:val="24"/>
                <w:szCs w:val="24"/>
                <w:u w:val="none"/>
              </w:rPr>
            </w:pPr>
          </w:p>
        </w:tc>
      </w:tr>
      <w:tr w14:paraId="0D12C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C117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676BB6">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DA9940">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333C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垃圾车停放于指定点，车辆干净，摆放整齐，场地干净无异味；</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6F8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0C2FB3">
            <w:pPr>
              <w:rPr>
                <w:rFonts w:hint="eastAsia" w:ascii="宋体" w:hAnsi="宋体" w:eastAsia="宋体" w:cs="宋体"/>
                <w:i w:val="0"/>
                <w:iCs w:val="0"/>
                <w:color w:val="000000"/>
                <w:sz w:val="24"/>
                <w:szCs w:val="24"/>
                <w:u w:val="none"/>
              </w:rPr>
            </w:pPr>
          </w:p>
        </w:tc>
      </w:tr>
      <w:tr w14:paraId="43C4F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91B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BBFA2E">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F57155">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0DEF1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垃圾不得散装，无超载、无强异味、无蚊蝇滋生、无污水横流、无有碍观瞻，外表无污迹、油迹。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03A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299298">
            <w:pPr>
              <w:rPr>
                <w:rFonts w:hint="eastAsia" w:ascii="宋体" w:hAnsi="宋体" w:eastAsia="宋体" w:cs="宋体"/>
                <w:i w:val="0"/>
                <w:iCs w:val="0"/>
                <w:color w:val="000000"/>
                <w:sz w:val="24"/>
                <w:szCs w:val="24"/>
                <w:u w:val="none"/>
              </w:rPr>
            </w:pPr>
          </w:p>
        </w:tc>
      </w:tr>
      <w:tr w14:paraId="52FF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BFD8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168337">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9729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四害防治</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64795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符合警示要求，采取有效措施防范。投放消杀药品的场所必须设置醒目、符合消杀工作要求的警示牌，必要时采取有效措施防范；</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776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056302">
            <w:pPr>
              <w:rPr>
                <w:rFonts w:hint="eastAsia" w:ascii="宋体" w:hAnsi="宋体" w:eastAsia="宋体" w:cs="宋体"/>
                <w:i w:val="0"/>
                <w:iCs w:val="0"/>
                <w:color w:val="000000"/>
                <w:sz w:val="24"/>
                <w:szCs w:val="24"/>
                <w:u w:val="none"/>
              </w:rPr>
            </w:pPr>
          </w:p>
        </w:tc>
      </w:tr>
      <w:tr w14:paraId="2C07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F65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7835E1">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541B36">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48FD7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无明显的鼠洞、鼠粪；</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802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5149E2">
            <w:pPr>
              <w:rPr>
                <w:rFonts w:hint="eastAsia" w:ascii="宋体" w:hAnsi="宋体" w:eastAsia="宋体" w:cs="宋体"/>
                <w:i w:val="0"/>
                <w:iCs w:val="0"/>
                <w:color w:val="000000"/>
                <w:sz w:val="24"/>
                <w:szCs w:val="24"/>
                <w:u w:val="none"/>
              </w:rPr>
            </w:pPr>
          </w:p>
        </w:tc>
      </w:tr>
      <w:tr w14:paraId="11A59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418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458113">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3C0929">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7B19D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暗沟阴渠无明显蟑、蚊、蝇等；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F33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F29B72">
            <w:pPr>
              <w:rPr>
                <w:rFonts w:hint="eastAsia" w:ascii="宋体" w:hAnsi="宋体" w:eastAsia="宋体" w:cs="宋体"/>
                <w:i w:val="0"/>
                <w:iCs w:val="0"/>
                <w:color w:val="000000"/>
                <w:sz w:val="24"/>
                <w:szCs w:val="24"/>
                <w:u w:val="none"/>
              </w:rPr>
            </w:pPr>
          </w:p>
        </w:tc>
      </w:tr>
      <w:tr w14:paraId="70C8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F5E9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0C76EC">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B04274">
            <w:pPr>
              <w:jc w:val="center"/>
              <w:rPr>
                <w:rFonts w:hint="eastAsia" w:ascii="宋体" w:hAnsi="宋体" w:eastAsia="宋体" w:cs="宋体"/>
                <w:b/>
                <w:bCs/>
                <w:i w:val="0"/>
                <w:iCs w:val="0"/>
                <w:color w:val="000000"/>
                <w:sz w:val="22"/>
                <w:szCs w:val="22"/>
                <w:u w:val="none"/>
              </w:rPr>
            </w:pP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758DD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定期进行卫生消毒灭杀，并有评估记录。</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33F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65C1A0">
            <w:pPr>
              <w:rPr>
                <w:rFonts w:hint="eastAsia" w:ascii="宋体" w:hAnsi="宋体" w:eastAsia="宋体" w:cs="宋体"/>
                <w:i w:val="0"/>
                <w:iCs w:val="0"/>
                <w:color w:val="000000"/>
                <w:sz w:val="24"/>
                <w:szCs w:val="24"/>
                <w:u w:val="none"/>
              </w:rPr>
            </w:pPr>
          </w:p>
        </w:tc>
      </w:tr>
      <w:tr w14:paraId="0B09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B97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302DC32">
            <w:pPr>
              <w:rPr>
                <w:rFonts w:hint="eastAsia" w:ascii="宋体" w:hAnsi="宋体" w:eastAsia="宋体" w:cs="宋体"/>
                <w:b/>
                <w:bCs/>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1972C8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清洁工具</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21A03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清洁工具摆放整齐，在规定区域内摆放；无占用绿地、公共区域现象。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684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B1A0D8">
            <w:pPr>
              <w:rPr>
                <w:rFonts w:hint="eastAsia" w:ascii="宋体" w:hAnsi="宋体" w:eastAsia="宋体" w:cs="宋体"/>
                <w:i w:val="0"/>
                <w:iCs w:val="0"/>
                <w:color w:val="000000"/>
                <w:sz w:val="24"/>
                <w:szCs w:val="24"/>
                <w:u w:val="none"/>
              </w:rPr>
            </w:pPr>
          </w:p>
        </w:tc>
      </w:tr>
      <w:tr w14:paraId="5112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D2E6E9">
            <w:pPr>
              <w:jc w:val="center"/>
              <w:rPr>
                <w:rFonts w:hint="eastAsia" w:ascii="宋体" w:hAnsi="宋体" w:eastAsia="宋体" w:cs="宋体"/>
                <w:i w:val="0"/>
                <w:iCs w:val="0"/>
                <w:color w:val="000000"/>
                <w:sz w:val="24"/>
                <w:szCs w:val="24"/>
                <w:u w:val="none"/>
              </w:rPr>
            </w:pP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79265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46B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F4CF98">
            <w:pPr>
              <w:rPr>
                <w:rFonts w:hint="eastAsia" w:ascii="宋体" w:hAnsi="宋体" w:eastAsia="宋体" w:cs="宋体"/>
                <w:i w:val="0"/>
                <w:iCs w:val="0"/>
                <w:color w:val="000000"/>
                <w:sz w:val="24"/>
                <w:szCs w:val="24"/>
                <w:u w:val="none"/>
              </w:rPr>
            </w:pPr>
          </w:p>
        </w:tc>
      </w:tr>
      <w:tr w14:paraId="4BE9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B83173">
            <w:pPr>
              <w:jc w:val="center"/>
              <w:rPr>
                <w:rFonts w:hint="eastAsia" w:ascii="宋体" w:hAnsi="宋体" w:eastAsia="宋体" w:cs="宋体"/>
                <w:i w:val="0"/>
                <w:iCs w:val="0"/>
                <w:color w:val="000000"/>
                <w:sz w:val="24"/>
                <w:szCs w:val="24"/>
                <w:u w:val="none"/>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57133CC">
            <w:pPr>
              <w:rPr>
                <w:rFonts w:hint="eastAsia" w:ascii="宋体" w:hAnsi="宋体" w:eastAsia="宋体" w:cs="宋体"/>
                <w:b/>
                <w:bCs/>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30EEC3D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检查人：</w:t>
            </w:r>
          </w:p>
        </w:tc>
        <w:tc>
          <w:tcPr>
            <w:tcW w:w="5340" w:type="dxa"/>
            <w:tcBorders>
              <w:top w:val="single" w:color="auto" w:sz="4" w:space="0"/>
              <w:left w:val="single" w:color="auto" w:sz="4" w:space="0"/>
              <w:bottom w:val="single" w:color="auto" w:sz="4" w:space="0"/>
              <w:right w:val="single" w:color="auto" w:sz="4" w:space="0"/>
            </w:tcBorders>
            <w:shd w:val="clear" w:color="auto" w:fill="auto"/>
            <w:vAlign w:val="center"/>
          </w:tcPr>
          <w:p w14:paraId="1A6BCB6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项目负责人：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EB4F41">
            <w:pPr>
              <w:rPr>
                <w:rFonts w:hint="eastAsia" w:ascii="宋体" w:hAnsi="宋体" w:eastAsia="宋体" w:cs="宋体"/>
                <w:b/>
                <w:bCs/>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DD9170">
            <w:pPr>
              <w:rPr>
                <w:rFonts w:hint="eastAsia" w:ascii="宋体" w:hAnsi="宋体" w:eastAsia="宋体" w:cs="宋体"/>
                <w:i w:val="0"/>
                <w:iCs w:val="0"/>
                <w:color w:val="000000"/>
                <w:sz w:val="24"/>
                <w:szCs w:val="24"/>
                <w:u w:val="none"/>
              </w:rPr>
            </w:pPr>
          </w:p>
        </w:tc>
      </w:tr>
      <w:tr w14:paraId="42ED1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3F71B6">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评分细则：符合标准得分，不符合根据要求进行扣分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418070">
            <w:pPr>
              <w:rPr>
                <w:rFonts w:hint="eastAsia" w:ascii="宋体" w:hAnsi="宋体" w:eastAsia="宋体" w:cs="宋体"/>
                <w:i w:val="0"/>
                <w:iCs w:val="0"/>
                <w:color w:val="000000"/>
                <w:sz w:val="24"/>
                <w:szCs w:val="24"/>
                <w:u w:val="none"/>
              </w:rPr>
            </w:pPr>
          </w:p>
        </w:tc>
      </w:tr>
      <w:tr w14:paraId="1EBE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882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0ED359B">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备注：1.评分100-90分为优秀，90-80分为良好，80-70分为一般。70-60分较差；</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2.评分优秀按合同款全额进行付款，评分良好扣除月度服务费的1%，评分一般扣除月度服务费的2%，评分较差扣除当月服务费的3%，连续3个月评分极差甲方可单方面解除服务合同。</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3.可根据每月情况，进行不定期抽查，或月底根据考核标准进行打分。</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43C174">
            <w:pPr>
              <w:rPr>
                <w:rFonts w:hint="eastAsia" w:ascii="宋体" w:hAnsi="宋体" w:eastAsia="宋体" w:cs="宋体"/>
                <w:b/>
                <w:bCs/>
                <w:i w:val="0"/>
                <w:iCs w:val="0"/>
                <w:color w:val="000000"/>
                <w:sz w:val="24"/>
                <w:szCs w:val="24"/>
                <w:u w:val="none"/>
              </w:rPr>
            </w:pPr>
          </w:p>
        </w:tc>
      </w:tr>
    </w:tbl>
    <w:p w14:paraId="1CC798E3">
      <w:pPr>
        <w:spacing w:beforeLines="0" w:afterLines="0"/>
        <w:jc w:val="left"/>
        <w:rPr>
          <w:rFonts w:hint="eastAsia"/>
          <w:sz w:val="28"/>
          <w:szCs w:val="28"/>
        </w:rPr>
      </w:pPr>
      <w:r>
        <w:rPr>
          <w:rFonts w:hint="eastAsia"/>
          <w:sz w:val="28"/>
          <w:szCs w:val="28"/>
          <w:lang w:val="en-US" w:eastAsia="zh-CN"/>
        </w:rPr>
        <w:t>三</w:t>
      </w:r>
      <w:r>
        <w:rPr>
          <w:rFonts w:hint="eastAsia"/>
          <w:sz w:val="28"/>
          <w:szCs w:val="28"/>
        </w:rPr>
        <w:t>、特殊管理要求</w:t>
      </w:r>
    </w:p>
    <w:p w14:paraId="0B2041A3">
      <w:pPr>
        <w:spacing w:beforeLines="0" w:afterLines="0"/>
        <w:jc w:val="left"/>
        <w:rPr>
          <w:rFonts w:hint="eastAsia" w:eastAsia="宋体"/>
          <w:sz w:val="28"/>
          <w:szCs w:val="28"/>
          <w:lang w:eastAsia="zh-CN"/>
        </w:rPr>
      </w:pPr>
      <w:r>
        <w:rPr>
          <w:rFonts w:hint="eastAsia"/>
          <w:sz w:val="28"/>
          <w:szCs w:val="28"/>
        </w:rPr>
        <w:t>1. 区域管理：冷库周边及</w:t>
      </w:r>
      <w:r>
        <w:rPr>
          <w:rFonts w:hint="eastAsia"/>
          <w:sz w:val="28"/>
          <w:szCs w:val="28"/>
          <w:lang w:val="en-US" w:eastAsia="zh-CN"/>
        </w:rPr>
        <w:t>原料库等</w:t>
      </w:r>
      <w:r>
        <w:rPr>
          <w:rFonts w:hint="eastAsia"/>
          <w:sz w:val="28"/>
          <w:szCs w:val="28"/>
        </w:rPr>
        <w:t>设备区域列为重点巡检对象</w:t>
      </w:r>
      <w:r>
        <w:rPr>
          <w:rFonts w:hint="eastAsia"/>
          <w:sz w:val="28"/>
          <w:szCs w:val="28"/>
          <w:lang w:eastAsia="zh-CN"/>
        </w:rPr>
        <w:t>；</w:t>
      </w:r>
    </w:p>
    <w:p w14:paraId="45AFD7B5">
      <w:pPr>
        <w:spacing w:beforeLines="0" w:afterLines="0"/>
        <w:jc w:val="left"/>
        <w:rPr>
          <w:rFonts w:hint="eastAsia"/>
          <w:sz w:val="28"/>
          <w:szCs w:val="28"/>
        </w:rPr>
      </w:pPr>
      <w:r>
        <w:rPr>
          <w:rFonts w:hint="eastAsia"/>
          <w:sz w:val="28"/>
          <w:szCs w:val="28"/>
        </w:rPr>
        <w:t>2. 虫鼠害防治：厂区外围须设置有效的防虫防鼠设施并定期检查</w:t>
      </w:r>
    </w:p>
    <w:p w14:paraId="5AB340C0">
      <w:pPr>
        <w:spacing w:beforeLines="0" w:afterLines="0"/>
        <w:jc w:val="left"/>
        <w:rPr>
          <w:rFonts w:hint="eastAsia"/>
          <w:sz w:val="28"/>
          <w:szCs w:val="28"/>
        </w:rPr>
      </w:pPr>
      <w:r>
        <w:rPr>
          <w:rFonts w:hint="eastAsia"/>
          <w:sz w:val="28"/>
          <w:szCs w:val="28"/>
        </w:rPr>
        <w:t>3. 排水与污水处理：定期检查排水沟、化粪池，防止堵塞和异味</w:t>
      </w:r>
    </w:p>
    <w:p w14:paraId="2905A162">
      <w:pPr>
        <w:spacing w:beforeLines="0" w:afterLines="0"/>
        <w:jc w:val="left"/>
        <w:rPr>
          <w:rFonts w:hint="eastAsia"/>
          <w:sz w:val="28"/>
          <w:szCs w:val="28"/>
        </w:rPr>
      </w:pPr>
      <w:r>
        <w:rPr>
          <w:rFonts w:hint="eastAsia"/>
          <w:sz w:val="28"/>
          <w:szCs w:val="28"/>
        </w:rPr>
        <w:t>4. 消防安全：鉴于千味厂涉及大量电气设备和制冷剂，外围消防设施完好率须达100%</w:t>
      </w:r>
    </w:p>
    <w:p w14:paraId="4F122D99">
      <w:pPr>
        <w:spacing w:beforeLines="0" w:afterLines="0"/>
        <w:jc w:val="left"/>
        <w:rPr>
          <w:rFonts w:hint="eastAsia"/>
          <w:sz w:val="28"/>
          <w:szCs w:val="28"/>
        </w:rPr>
      </w:pPr>
      <w:r>
        <w:rPr>
          <w:rFonts w:hint="eastAsia"/>
          <w:sz w:val="28"/>
          <w:szCs w:val="28"/>
          <w:lang w:val="en-US" w:eastAsia="zh-CN"/>
        </w:rPr>
        <w:t>四</w:t>
      </w:r>
      <w:r>
        <w:rPr>
          <w:rFonts w:hint="eastAsia"/>
          <w:sz w:val="28"/>
          <w:szCs w:val="28"/>
        </w:rPr>
        <w:t>、实施建议</w:t>
      </w:r>
    </w:p>
    <w:p w14:paraId="0CBD59F7">
      <w:pPr>
        <w:spacing w:beforeLines="0" w:afterLines="0"/>
        <w:jc w:val="left"/>
        <w:rPr>
          <w:rFonts w:hint="eastAsia"/>
          <w:sz w:val="28"/>
          <w:szCs w:val="28"/>
        </w:rPr>
      </w:pPr>
      <w:r>
        <w:rPr>
          <w:rFonts w:hint="eastAsia"/>
          <w:sz w:val="28"/>
          <w:szCs w:val="28"/>
        </w:rPr>
        <w:t>1. 合同附件化：将上述管理标准和考核细则作为物业服务合同的正式附件</w:t>
      </w:r>
    </w:p>
    <w:p w14:paraId="2BDFAF27">
      <w:pPr>
        <w:spacing w:beforeLines="0" w:afterLines="0"/>
        <w:jc w:val="left"/>
        <w:rPr>
          <w:rFonts w:hint="eastAsia"/>
          <w:sz w:val="28"/>
          <w:szCs w:val="28"/>
        </w:rPr>
      </w:pPr>
      <w:r>
        <w:rPr>
          <w:rFonts w:hint="eastAsia"/>
          <w:sz w:val="28"/>
          <w:szCs w:val="28"/>
        </w:rPr>
        <w:t>2. 日常痕迹化：要求物业方建立完善的运行档案和巡查记录</w:t>
      </w:r>
    </w:p>
    <w:p w14:paraId="5CA228E5">
      <w:pPr>
        <w:spacing w:beforeLines="0" w:afterLines="0"/>
        <w:jc w:val="left"/>
        <w:rPr>
          <w:rFonts w:hint="eastAsia"/>
          <w:sz w:val="28"/>
          <w:szCs w:val="28"/>
        </w:rPr>
      </w:pPr>
      <w:r>
        <w:rPr>
          <w:rFonts w:hint="eastAsia"/>
          <w:sz w:val="28"/>
          <w:szCs w:val="28"/>
        </w:rPr>
        <w:t>3. 定期沟通：物业方须定期汇报月度、年度工作计划，由甲方审定</w:t>
      </w:r>
    </w:p>
    <w:p w14:paraId="56E2360D">
      <w:pPr>
        <w:pStyle w:val="2"/>
        <w:numPr>
          <w:ilvl w:val="0"/>
          <w:numId w:val="0"/>
        </w:numPr>
        <w:tabs>
          <w:tab w:val="left" w:pos="0"/>
        </w:tabs>
        <w:rPr>
          <w:rFonts w:hint="eastAsia" w:ascii="宋体" w:hAnsi="宋体" w:eastAsia="宋体"/>
          <w:b/>
          <w:bCs/>
          <w:sz w:val="36"/>
          <w:szCs w:val="36"/>
        </w:rPr>
      </w:pPr>
    </w:p>
    <w:p w14:paraId="35557653">
      <w:pPr>
        <w:rPr>
          <w:rFonts w:hint="eastAsia" w:ascii="宋体" w:hAnsi="宋体" w:eastAsia="宋体"/>
          <w:b/>
          <w:bCs/>
          <w:sz w:val="36"/>
          <w:szCs w:val="36"/>
        </w:rPr>
      </w:pPr>
    </w:p>
    <w:p w14:paraId="12F84CBE">
      <w:pPr>
        <w:rPr>
          <w:rFonts w:hint="eastAsia" w:ascii="宋体" w:hAnsi="宋体" w:eastAsia="宋体"/>
          <w:b/>
          <w:bCs/>
          <w:sz w:val="36"/>
          <w:szCs w:val="36"/>
        </w:rPr>
      </w:pPr>
    </w:p>
    <w:p w14:paraId="660F33C8">
      <w:pPr>
        <w:rPr>
          <w:rFonts w:hint="eastAsia" w:ascii="宋体" w:hAnsi="宋体" w:eastAsia="宋体"/>
          <w:b/>
          <w:bCs/>
          <w:sz w:val="36"/>
          <w:szCs w:val="36"/>
        </w:rPr>
      </w:pPr>
    </w:p>
    <w:p w14:paraId="6EBD1CD1">
      <w:pPr>
        <w:pStyle w:val="2"/>
        <w:numPr>
          <w:ilvl w:val="0"/>
          <w:numId w:val="0"/>
        </w:numPr>
        <w:tabs>
          <w:tab w:val="left" w:pos="0"/>
        </w:tabs>
        <w:rPr>
          <w:rFonts w:hint="eastAsia" w:ascii="宋体" w:hAnsi="宋体" w:eastAsia="宋体"/>
          <w:b/>
          <w:bCs/>
          <w:sz w:val="36"/>
          <w:szCs w:val="36"/>
        </w:rPr>
      </w:pPr>
    </w:p>
    <w:p w14:paraId="3D37599B">
      <w:pPr>
        <w:pStyle w:val="2"/>
        <w:numPr>
          <w:ilvl w:val="0"/>
          <w:numId w:val="0"/>
        </w:numPr>
        <w:tabs>
          <w:tab w:val="left" w:pos="0"/>
        </w:tabs>
        <w:rPr>
          <w:rFonts w:hint="eastAsia" w:ascii="宋体" w:hAnsi="宋体" w:eastAsia="宋体"/>
          <w:b/>
          <w:bCs/>
          <w:sz w:val="36"/>
          <w:szCs w:val="36"/>
        </w:rPr>
      </w:pPr>
      <w:r>
        <w:rPr>
          <w:rFonts w:hint="eastAsia" w:ascii="宋体" w:hAnsi="宋体" w:eastAsia="宋体"/>
          <w:b/>
          <w:bCs/>
          <w:sz w:val="36"/>
          <w:szCs w:val="36"/>
        </w:rPr>
        <w:t>第</w:t>
      </w:r>
      <w:r>
        <w:rPr>
          <w:rFonts w:hint="eastAsia" w:ascii="宋体" w:hAnsi="宋体" w:eastAsia="宋体"/>
          <w:b/>
          <w:bCs/>
          <w:sz w:val="36"/>
          <w:szCs w:val="36"/>
          <w:lang w:val="en-US" w:eastAsia="zh-CN"/>
        </w:rPr>
        <w:t>四</w:t>
      </w:r>
      <w:r>
        <w:rPr>
          <w:rFonts w:hint="eastAsia" w:ascii="宋体" w:hAnsi="宋体" w:eastAsia="宋体"/>
          <w:b/>
          <w:bCs/>
          <w:sz w:val="36"/>
          <w:szCs w:val="36"/>
        </w:rPr>
        <w:t>章  投标文件格式</w:t>
      </w:r>
    </w:p>
    <w:p w14:paraId="29F10F6E">
      <w:pPr>
        <w:rPr>
          <w:rFonts w:hint="eastAsia" w:ascii="宋体" w:hAnsi="宋体"/>
        </w:rPr>
      </w:pPr>
    </w:p>
    <w:p w14:paraId="39353D40">
      <w:pPr>
        <w:rPr>
          <w:rFonts w:hint="eastAsia" w:ascii="宋体" w:hAnsi="宋体"/>
        </w:rPr>
      </w:pPr>
    </w:p>
    <w:p w14:paraId="742EA1AC">
      <w:pPr>
        <w:rPr>
          <w:rFonts w:hint="eastAsia" w:ascii="宋体" w:hAnsi="宋体"/>
        </w:rPr>
      </w:pPr>
    </w:p>
    <w:p w14:paraId="53254BAF">
      <w:pPr>
        <w:rPr>
          <w:rFonts w:hint="eastAsia" w:ascii="宋体" w:hAnsi="宋体"/>
        </w:rPr>
      </w:pPr>
    </w:p>
    <w:p w14:paraId="70E1B684">
      <w:pPr>
        <w:rPr>
          <w:rFonts w:hint="eastAsia" w:ascii="宋体" w:hAnsi="宋体"/>
        </w:rPr>
      </w:pPr>
    </w:p>
    <w:p w14:paraId="68FA0EE0">
      <w:pPr>
        <w:rPr>
          <w:rFonts w:hint="eastAsia" w:ascii="宋体" w:hAnsi="宋体"/>
        </w:rPr>
      </w:pPr>
    </w:p>
    <w:p w14:paraId="0D0B408E">
      <w:pPr>
        <w:rPr>
          <w:rFonts w:hint="eastAsia" w:ascii="宋体" w:hAnsi="宋体"/>
        </w:rPr>
      </w:pPr>
    </w:p>
    <w:p w14:paraId="33C79536">
      <w:pPr>
        <w:rPr>
          <w:rFonts w:hint="eastAsia" w:ascii="宋体" w:hAnsi="宋体"/>
        </w:rPr>
      </w:pPr>
    </w:p>
    <w:p w14:paraId="34DC98FE">
      <w:pPr>
        <w:rPr>
          <w:rFonts w:hint="eastAsia" w:ascii="宋体" w:hAnsi="宋体"/>
        </w:rPr>
      </w:pPr>
    </w:p>
    <w:p w14:paraId="5895C017">
      <w:pPr>
        <w:rPr>
          <w:rFonts w:hint="eastAsia" w:ascii="宋体" w:hAnsi="宋体"/>
        </w:rPr>
      </w:pPr>
    </w:p>
    <w:p w14:paraId="54E09199">
      <w:pPr>
        <w:rPr>
          <w:rFonts w:hint="eastAsia" w:ascii="宋体" w:hAnsi="宋体"/>
        </w:rPr>
      </w:pPr>
    </w:p>
    <w:p w14:paraId="39B1A666">
      <w:pPr>
        <w:rPr>
          <w:rFonts w:hint="eastAsia" w:ascii="宋体" w:hAnsi="宋体"/>
        </w:rPr>
      </w:pPr>
    </w:p>
    <w:p w14:paraId="56F512D9">
      <w:pPr>
        <w:rPr>
          <w:rFonts w:hint="eastAsia" w:ascii="宋体" w:hAnsi="宋体"/>
        </w:rPr>
      </w:pPr>
    </w:p>
    <w:p w14:paraId="398D64D1">
      <w:pPr>
        <w:jc w:val="center"/>
        <w:rPr>
          <w:rFonts w:hint="eastAsia" w:ascii="宋体" w:hAnsi="宋体"/>
          <w:color w:val="000000"/>
          <w:sz w:val="72"/>
        </w:rPr>
      </w:pPr>
      <w:r>
        <w:rPr>
          <w:rFonts w:hint="eastAsia" w:ascii="宋体" w:hAnsi="宋体"/>
          <w:color w:val="000000"/>
          <w:sz w:val="72"/>
        </w:rPr>
        <w:t>投标文件</w:t>
      </w:r>
    </w:p>
    <w:p w14:paraId="7811CA74">
      <w:pPr>
        <w:rPr>
          <w:rFonts w:hint="eastAsia" w:ascii="宋体" w:hAnsi="宋体"/>
          <w:b/>
          <w:color w:val="000000"/>
          <w:sz w:val="28"/>
        </w:rPr>
      </w:pPr>
    </w:p>
    <w:p w14:paraId="41811031">
      <w:pPr>
        <w:spacing w:line="360" w:lineRule="auto"/>
        <w:ind w:firstLine="602" w:firstLineChars="200"/>
        <w:rPr>
          <w:rFonts w:hint="eastAsia" w:ascii="宋体" w:hAnsi="宋体"/>
          <w:b/>
          <w:color w:val="000000"/>
          <w:sz w:val="30"/>
          <w:szCs w:val="30"/>
        </w:rPr>
      </w:pPr>
    </w:p>
    <w:p w14:paraId="183C6EFB">
      <w:pPr>
        <w:spacing w:line="360" w:lineRule="auto"/>
        <w:ind w:firstLine="602" w:firstLineChars="200"/>
        <w:rPr>
          <w:rFonts w:hint="eastAsia" w:ascii="宋体" w:hAnsi="宋体"/>
          <w:b/>
          <w:color w:val="000000"/>
          <w:sz w:val="30"/>
          <w:szCs w:val="30"/>
        </w:rPr>
      </w:pPr>
    </w:p>
    <w:p w14:paraId="5BDC9114">
      <w:pPr>
        <w:spacing w:line="360" w:lineRule="auto"/>
        <w:ind w:firstLine="602" w:firstLineChars="200"/>
        <w:rPr>
          <w:rFonts w:hint="eastAsia" w:ascii="宋体" w:hAnsi="宋体"/>
          <w:b/>
          <w:color w:val="000000"/>
          <w:sz w:val="30"/>
          <w:szCs w:val="30"/>
        </w:rPr>
      </w:pPr>
    </w:p>
    <w:p w14:paraId="459167E0">
      <w:pPr>
        <w:spacing w:line="360" w:lineRule="auto"/>
        <w:ind w:firstLine="602" w:firstLineChars="200"/>
        <w:rPr>
          <w:rFonts w:hint="eastAsia" w:ascii="宋体" w:hAnsi="宋体"/>
          <w:b/>
          <w:color w:val="000000"/>
          <w:sz w:val="30"/>
          <w:szCs w:val="30"/>
        </w:rPr>
      </w:pPr>
    </w:p>
    <w:p w14:paraId="7E18AA8D">
      <w:pPr>
        <w:spacing w:line="360" w:lineRule="auto"/>
        <w:ind w:firstLine="602" w:firstLineChars="200"/>
        <w:rPr>
          <w:rFonts w:hint="eastAsia" w:ascii="宋体" w:hAnsi="宋体"/>
          <w:b/>
          <w:color w:val="000000"/>
          <w:sz w:val="30"/>
          <w:szCs w:val="30"/>
        </w:rPr>
      </w:pPr>
    </w:p>
    <w:p w14:paraId="21AA1463">
      <w:pPr>
        <w:spacing w:line="360" w:lineRule="auto"/>
        <w:ind w:firstLine="602" w:firstLineChars="200"/>
        <w:rPr>
          <w:rFonts w:hint="eastAsia" w:ascii="宋体" w:hAnsi="宋体"/>
          <w:b/>
          <w:color w:val="000000"/>
          <w:sz w:val="30"/>
          <w:szCs w:val="30"/>
        </w:rPr>
      </w:pPr>
    </w:p>
    <w:p w14:paraId="08E5077A">
      <w:pPr>
        <w:spacing w:line="360" w:lineRule="auto"/>
        <w:ind w:firstLine="602" w:firstLineChars="200"/>
        <w:rPr>
          <w:rFonts w:hint="eastAsia" w:ascii="宋体" w:hAnsi="宋体"/>
          <w:b/>
          <w:color w:val="000000"/>
          <w:sz w:val="30"/>
          <w:szCs w:val="30"/>
        </w:rPr>
      </w:pPr>
    </w:p>
    <w:p w14:paraId="59B25124">
      <w:pPr>
        <w:spacing w:line="360" w:lineRule="auto"/>
        <w:ind w:firstLine="602" w:firstLineChars="200"/>
        <w:rPr>
          <w:rFonts w:hint="eastAsia" w:ascii="宋体" w:hAnsi="宋体"/>
          <w:b/>
          <w:color w:val="000000"/>
          <w:sz w:val="30"/>
          <w:szCs w:val="30"/>
        </w:rPr>
      </w:pPr>
    </w:p>
    <w:p w14:paraId="16420C7E">
      <w:pPr>
        <w:spacing w:line="360" w:lineRule="auto"/>
        <w:ind w:firstLine="602" w:firstLineChars="200"/>
        <w:rPr>
          <w:rFonts w:hint="eastAsia" w:ascii="宋体" w:hAnsi="宋体"/>
          <w:b/>
          <w:color w:val="000000"/>
          <w:sz w:val="30"/>
          <w:szCs w:val="30"/>
        </w:rPr>
      </w:pPr>
    </w:p>
    <w:p w14:paraId="3C894813">
      <w:pPr>
        <w:spacing w:line="360" w:lineRule="auto"/>
        <w:ind w:firstLine="602" w:firstLineChars="200"/>
        <w:rPr>
          <w:rFonts w:hint="eastAsia" w:ascii="宋体" w:hAnsi="宋体"/>
          <w:b/>
          <w:color w:val="000000"/>
          <w:sz w:val="30"/>
          <w:szCs w:val="30"/>
        </w:rPr>
      </w:pPr>
    </w:p>
    <w:p w14:paraId="56DBDA9B">
      <w:pPr>
        <w:spacing w:line="360" w:lineRule="auto"/>
        <w:ind w:firstLine="602" w:firstLineChars="200"/>
        <w:rPr>
          <w:rFonts w:hint="eastAsia" w:ascii="宋体" w:hAnsi="宋体"/>
          <w:b/>
          <w:color w:val="000000"/>
          <w:sz w:val="30"/>
          <w:szCs w:val="30"/>
        </w:rPr>
      </w:pPr>
    </w:p>
    <w:p w14:paraId="63D73A4C">
      <w:pPr>
        <w:spacing w:line="360" w:lineRule="auto"/>
        <w:ind w:firstLine="602" w:firstLineChars="200"/>
        <w:rPr>
          <w:rFonts w:hint="eastAsia" w:ascii="宋体" w:hAnsi="宋体"/>
          <w:b/>
          <w:color w:val="000000"/>
          <w:sz w:val="30"/>
          <w:szCs w:val="30"/>
        </w:rPr>
      </w:pPr>
      <w:r>
        <w:rPr>
          <w:rFonts w:hint="eastAsia" w:ascii="宋体" w:hAnsi="宋体"/>
          <w:b/>
          <w:color w:val="000000"/>
          <w:sz w:val="30"/>
          <w:szCs w:val="30"/>
        </w:rPr>
        <w:t>项目编号：</w:t>
      </w:r>
    </w:p>
    <w:p w14:paraId="5D76F4F7">
      <w:pPr>
        <w:snapToGrid w:val="0"/>
        <w:spacing w:line="480" w:lineRule="auto"/>
        <w:ind w:firstLine="602" w:firstLineChars="200"/>
        <w:rPr>
          <w:rFonts w:hint="eastAsia" w:ascii="宋体" w:hAnsi="宋体"/>
          <w:b/>
          <w:bCs/>
          <w:color w:val="000000"/>
          <w:sz w:val="30"/>
          <w:szCs w:val="30"/>
          <w:u w:val="single"/>
        </w:rPr>
      </w:pPr>
      <w:r>
        <w:rPr>
          <w:rFonts w:hint="eastAsia" w:ascii="宋体" w:hAnsi="宋体"/>
          <w:b/>
          <w:color w:val="000000"/>
          <w:sz w:val="30"/>
          <w:szCs w:val="30"/>
        </w:rPr>
        <w:t>项目名称：</w:t>
      </w:r>
    </w:p>
    <w:p w14:paraId="571C835A">
      <w:pPr>
        <w:snapToGrid w:val="0"/>
        <w:spacing w:line="480" w:lineRule="auto"/>
        <w:ind w:firstLine="602" w:firstLineChars="200"/>
        <w:rPr>
          <w:rFonts w:hint="eastAsia" w:ascii="宋体" w:hAnsi="宋体"/>
          <w:b/>
          <w:color w:val="000000"/>
          <w:sz w:val="30"/>
          <w:szCs w:val="30"/>
        </w:rPr>
      </w:pPr>
      <w:r>
        <w:rPr>
          <w:rFonts w:hint="eastAsia" w:ascii="宋体" w:hAnsi="宋体"/>
          <w:b/>
          <w:color w:val="000000"/>
          <w:sz w:val="30"/>
          <w:szCs w:val="30"/>
        </w:rPr>
        <w:t>投标人（盖公章）：</w:t>
      </w:r>
      <w:r>
        <w:rPr>
          <w:rFonts w:hint="eastAsia" w:ascii="宋体" w:hAnsi="宋体"/>
          <w:b/>
          <w:color w:val="000000"/>
          <w:sz w:val="30"/>
          <w:szCs w:val="30"/>
          <w:u w:val="single"/>
        </w:rPr>
        <w:t xml:space="preserve">                          </w:t>
      </w:r>
      <w:r>
        <w:rPr>
          <w:rFonts w:hint="eastAsia" w:ascii="宋体" w:hAnsi="宋体"/>
          <w:b/>
          <w:color w:val="000000"/>
          <w:sz w:val="30"/>
          <w:szCs w:val="30"/>
          <w:u w:val="single"/>
        </w:rPr>
        <w:tab/>
      </w:r>
      <w:r>
        <w:rPr>
          <w:rFonts w:hint="eastAsia" w:ascii="宋体" w:hAnsi="宋体"/>
          <w:b/>
          <w:color w:val="000000"/>
          <w:sz w:val="30"/>
          <w:szCs w:val="30"/>
          <w:u w:val="single"/>
        </w:rPr>
        <w:t xml:space="preserve">   </w:t>
      </w:r>
    </w:p>
    <w:p w14:paraId="7BB515A0">
      <w:pPr>
        <w:snapToGrid w:val="0"/>
        <w:ind w:firstLine="602" w:firstLineChars="200"/>
        <w:rPr>
          <w:rFonts w:hint="eastAsia" w:ascii="宋体" w:hAnsi="宋体"/>
          <w:b/>
          <w:color w:val="000000"/>
          <w:sz w:val="30"/>
          <w:szCs w:val="30"/>
        </w:rPr>
      </w:pPr>
      <w:r>
        <w:rPr>
          <w:rFonts w:hint="eastAsia" w:ascii="宋体" w:hAnsi="宋体"/>
          <w:b/>
          <w:color w:val="000000"/>
          <w:sz w:val="30"/>
          <w:szCs w:val="30"/>
        </w:rPr>
        <w:t>法 定 代 表 人</w:t>
      </w:r>
    </w:p>
    <w:p w14:paraId="79C30178">
      <w:pPr>
        <w:snapToGrid w:val="0"/>
        <w:ind w:firstLine="602" w:firstLineChars="200"/>
        <w:rPr>
          <w:rFonts w:hint="eastAsia" w:ascii="宋体" w:hAnsi="宋体"/>
          <w:b/>
          <w:color w:val="000000"/>
          <w:sz w:val="30"/>
          <w:szCs w:val="30"/>
        </w:rPr>
      </w:pPr>
      <w:r>
        <w:rPr>
          <w:rFonts w:hint="eastAsia" w:ascii="宋体" w:hAnsi="宋体"/>
          <w:b/>
          <w:color w:val="000000"/>
          <w:sz w:val="30"/>
          <w:szCs w:val="30"/>
        </w:rPr>
        <w:t>或其委托代理人（签字或盖章）：</w:t>
      </w:r>
      <w:r>
        <w:rPr>
          <w:rFonts w:hint="eastAsia" w:ascii="宋体" w:hAnsi="宋体"/>
          <w:b/>
          <w:color w:val="000000"/>
          <w:sz w:val="30"/>
          <w:szCs w:val="30"/>
          <w:u w:val="single"/>
        </w:rPr>
        <w:t xml:space="preserve">                   </w:t>
      </w:r>
    </w:p>
    <w:p w14:paraId="5C2F6C91">
      <w:pPr>
        <w:snapToGrid w:val="0"/>
        <w:spacing w:before="480" w:line="360" w:lineRule="auto"/>
        <w:ind w:firstLine="602" w:firstLineChars="200"/>
        <w:rPr>
          <w:rFonts w:hint="eastAsia" w:ascii="宋体" w:hAnsi="宋体"/>
          <w:b/>
          <w:color w:val="000000"/>
          <w:sz w:val="30"/>
          <w:szCs w:val="30"/>
        </w:rPr>
      </w:pPr>
      <w:r>
        <w:rPr>
          <w:rFonts w:hint="eastAsia" w:ascii="宋体" w:hAnsi="宋体"/>
          <w:b/>
          <w:color w:val="000000"/>
          <w:sz w:val="30"/>
          <w:szCs w:val="30"/>
        </w:rPr>
        <w:t>日  期：</w:t>
      </w:r>
      <w:r>
        <w:rPr>
          <w:rFonts w:hint="eastAsia" w:ascii="宋体" w:hAnsi="宋体"/>
          <w:b/>
          <w:color w:val="000000"/>
          <w:sz w:val="30"/>
          <w:szCs w:val="30"/>
          <w:u w:val="single"/>
        </w:rPr>
        <w:t xml:space="preserve">      </w:t>
      </w:r>
      <w:r>
        <w:rPr>
          <w:rFonts w:hint="eastAsia" w:ascii="宋体" w:hAnsi="宋体"/>
          <w:b/>
          <w:color w:val="000000"/>
          <w:sz w:val="30"/>
          <w:szCs w:val="30"/>
        </w:rPr>
        <w:t xml:space="preserve"> 年</w:t>
      </w:r>
      <w:r>
        <w:rPr>
          <w:rFonts w:hint="eastAsia" w:ascii="宋体" w:hAnsi="宋体"/>
          <w:b/>
          <w:color w:val="000000"/>
          <w:sz w:val="30"/>
          <w:szCs w:val="30"/>
          <w:u w:val="single"/>
        </w:rPr>
        <w:t xml:space="preserve">     </w:t>
      </w:r>
      <w:r>
        <w:rPr>
          <w:rFonts w:hint="eastAsia" w:ascii="宋体" w:hAnsi="宋体"/>
          <w:b/>
          <w:color w:val="000000"/>
          <w:sz w:val="30"/>
          <w:szCs w:val="30"/>
        </w:rPr>
        <w:t xml:space="preserve"> 月</w:t>
      </w:r>
      <w:r>
        <w:rPr>
          <w:rFonts w:hint="eastAsia" w:ascii="宋体" w:hAnsi="宋体"/>
          <w:b/>
          <w:color w:val="000000"/>
          <w:sz w:val="30"/>
          <w:szCs w:val="30"/>
          <w:u w:val="single"/>
        </w:rPr>
        <w:t xml:space="preserve">     </w:t>
      </w:r>
      <w:r>
        <w:rPr>
          <w:rFonts w:hint="eastAsia" w:ascii="宋体" w:hAnsi="宋体"/>
          <w:b/>
          <w:color w:val="000000"/>
          <w:sz w:val="30"/>
          <w:szCs w:val="30"/>
        </w:rPr>
        <w:t>日</w:t>
      </w:r>
    </w:p>
    <w:p w14:paraId="4FBDB6CE">
      <w:pPr>
        <w:pStyle w:val="3"/>
        <w:jc w:val="center"/>
        <w:rPr>
          <w:rFonts w:hint="eastAsia" w:ascii="宋体" w:hAnsi="宋体" w:eastAsia="宋体"/>
        </w:rPr>
      </w:pPr>
      <w:bookmarkStart w:id="3" w:name="_Toc32752"/>
    </w:p>
    <w:p w14:paraId="6A333D9E">
      <w:pPr>
        <w:pStyle w:val="3"/>
        <w:jc w:val="center"/>
        <w:rPr>
          <w:rFonts w:hint="eastAsia" w:ascii="宋体" w:hAnsi="宋体" w:eastAsia="宋体"/>
        </w:rPr>
      </w:pPr>
    </w:p>
    <w:p w14:paraId="7A05BE6B">
      <w:pPr>
        <w:pStyle w:val="3"/>
        <w:jc w:val="center"/>
        <w:rPr>
          <w:rFonts w:hint="eastAsia" w:ascii="宋体" w:hAnsi="宋体" w:eastAsia="宋体"/>
        </w:rPr>
      </w:pPr>
      <w:r>
        <w:rPr>
          <w:rFonts w:hint="eastAsia" w:ascii="宋体" w:hAnsi="宋体" w:eastAsia="宋体"/>
        </w:rPr>
        <w:t>一、投标函</w:t>
      </w:r>
      <w:bookmarkEnd w:id="3"/>
    </w:p>
    <w:p w14:paraId="5CEF9531">
      <w:pPr>
        <w:spacing w:line="360" w:lineRule="auto"/>
        <w:rPr>
          <w:rFonts w:hint="eastAsia" w:ascii="宋体" w:hAnsi="宋体"/>
          <w:b/>
          <w:sz w:val="24"/>
        </w:rPr>
      </w:pPr>
      <w:r>
        <w:rPr>
          <w:rFonts w:hint="eastAsia" w:ascii="宋体" w:hAnsi="宋体"/>
          <w:color w:val="000000"/>
          <w:sz w:val="24"/>
          <w:szCs w:val="24"/>
        </w:rPr>
        <w:t>致：</w:t>
      </w:r>
      <w:r>
        <w:rPr>
          <w:rFonts w:hint="eastAsia" w:ascii="宋体" w:hAnsi="宋体"/>
          <w:sz w:val="24"/>
          <w:u w:val="single"/>
          <w:lang w:val="en-US" w:eastAsia="zh-CN"/>
        </w:rPr>
        <w:t>新乡</w:t>
      </w:r>
      <w:r>
        <w:rPr>
          <w:rFonts w:hint="eastAsia" w:ascii="宋体" w:hAnsi="宋体"/>
          <w:sz w:val="24"/>
          <w:u w:val="single"/>
        </w:rPr>
        <w:t>千味央厨食品有限公司</w:t>
      </w:r>
    </w:p>
    <w:p w14:paraId="011D091E">
      <w:pPr>
        <w:spacing w:line="360" w:lineRule="auto"/>
        <w:ind w:firstLine="540" w:firstLineChars="225"/>
        <w:rPr>
          <w:rFonts w:hint="eastAsia" w:ascii="宋体" w:hAnsi="宋体"/>
          <w:sz w:val="24"/>
        </w:rPr>
      </w:pPr>
      <w:r>
        <w:rPr>
          <w:rFonts w:hint="eastAsia" w:ascii="宋体" w:hAnsi="宋体"/>
          <w:sz w:val="24"/>
          <w:u w:val="single"/>
        </w:rPr>
        <w:t xml:space="preserve">             （投标人名称）      </w:t>
      </w:r>
      <w:r>
        <w:rPr>
          <w:rFonts w:hint="eastAsia" w:ascii="宋体" w:hAnsi="宋体"/>
          <w:sz w:val="24"/>
        </w:rPr>
        <w:t>授权</w:t>
      </w:r>
      <w:r>
        <w:rPr>
          <w:rFonts w:hint="eastAsia" w:ascii="宋体" w:hAnsi="宋体"/>
          <w:sz w:val="24"/>
          <w:u w:val="single"/>
        </w:rPr>
        <w:t xml:space="preserve">   （姓名）  </w:t>
      </w:r>
      <w:r>
        <w:rPr>
          <w:rFonts w:hint="eastAsia" w:ascii="宋体" w:hAnsi="宋体"/>
          <w:sz w:val="24"/>
        </w:rPr>
        <w:t>为全权代表，参加贵方组织的</w:t>
      </w:r>
      <w:r>
        <w:rPr>
          <w:rFonts w:hint="eastAsia" w:ascii="宋体" w:hAnsi="宋体"/>
          <w:sz w:val="24"/>
          <w:u w:val="single"/>
        </w:rPr>
        <w:t xml:space="preserve">    （项目名称）      </w:t>
      </w:r>
      <w:r>
        <w:rPr>
          <w:rFonts w:hint="eastAsia" w:ascii="宋体" w:hAnsi="宋体"/>
          <w:sz w:val="24"/>
        </w:rPr>
        <w:t>招标的有关活动，并对该项目进行投标。</w:t>
      </w:r>
    </w:p>
    <w:p w14:paraId="4D53BDC1">
      <w:pPr>
        <w:spacing w:line="360" w:lineRule="auto"/>
        <w:ind w:firstLine="540" w:firstLineChars="225"/>
        <w:rPr>
          <w:rFonts w:hint="eastAsia" w:ascii="宋体" w:hAnsi="宋体"/>
          <w:sz w:val="24"/>
        </w:rPr>
      </w:pPr>
      <w:r>
        <w:rPr>
          <w:rFonts w:hint="eastAsia" w:ascii="宋体" w:hAnsi="宋体"/>
          <w:sz w:val="24"/>
        </w:rPr>
        <w:t>1、根据已收到的关于郑州千味央厨食品股份有限公司的招标文件，我单位（公司）在研究后，愿按招标文件的要求争取本次招标。</w:t>
      </w:r>
    </w:p>
    <w:p w14:paraId="3A3734CA">
      <w:pPr>
        <w:spacing w:line="360" w:lineRule="auto"/>
        <w:ind w:firstLine="540" w:firstLineChars="225"/>
        <w:rPr>
          <w:rFonts w:hint="eastAsia" w:ascii="宋体" w:hAnsi="宋体"/>
          <w:sz w:val="24"/>
        </w:rPr>
      </w:pPr>
      <w:r>
        <w:rPr>
          <w:rFonts w:hint="eastAsia" w:ascii="宋体" w:hAnsi="宋体"/>
          <w:sz w:val="24"/>
        </w:rPr>
        <w:t>2、我单位（公司）保证所提交的投标文件中所有关于投标资格的文件、证明和陈述是真实的、准确的。若与真实情况不符，我单位（公司）同意所缴纳的投标保证金由招标方予以没收，参与此次投标活动无效，并愿意承担由此而产生的一切后果；</w:t>
      </w:r>
    </w:p>
    <w:p w14:paraId="1B21BCD7">
      <w:pPr>
        <w:spacing w:line="360" w:lineRule="auto"/>
        <w:ind w:firstLine="540" w:firstLineChars="225"/>
        <w:rPr>
          <w:rFonts w:hint="eastAsia" w:ascii="宋体" w:hAnsi="宋体"/>
          <w:sz w:val="24"/>
        </w:rPr>
      </w:pPr>
      <w:r>
        <w:rPr>
          <w:rFonts w:hint="eastAsia" w:ascii="宋体" w:hAnsi="宋体"/>
          <w:sz w:val="24"/>
        </w:rPr>
        <w:t>3、我单位（公司）保证提交的投标文件符合国家及招标人有关规定，并符合行业设计标准、规范、规程、定额及相关法律、法规的要求，并能通过有关主管部门、招标人的审查；</w:t>
      </w:r>
    </w:p>
    <w:p w14:paraId="71C17174">
      <w:pPr>
        <w:spacing w:line="360" w:lineRule="auto"/>
        <w:ind w:firstLine="540" w:firstLineChars="225"/>
        <w:rPr>
          <w:rFonts w:hint="eastAsia" w:ascii="宋体" w:hAnsi="宋体"/>
          <w:sz w:val="24"/>
        </w:rPr>
      </w:pPr>
      <w:r>
        <w:rPr>
          <w:rFonts w:hint="eastAsia" w:ascii="宋体" w:hAnsi="宋体"/>
          <w:sz w:val="24"/>
        </w:rPr>
        <w:t>4、我单位（公司）保证所提交的投标文件内容全部属实，并保证我单位（公司）如果中标，将依照招标文件以及我单位（公司）投标文件内容，与招标人签订合同。如果违背以上任何承诺，我单位（公司）同意所缴纳的投标保证金由招标方予以没收；</w:t>
      </w:r>
    </w:p>
    <w:p w14:paraId="4C4AA761">
      <w:pPr>
        <w:spacing w:line="360" w:lineRule="auto"/>
        <w:ind w:firstLine="540" w:firstLineChars="225"/>
        <w:rPr>
          <w:rFonts w:hint="eastAsia" w:ascii="宋体" w:hAnsi="宋体"/>
          <w:sz w:val="24"/>
        </w:rPr>
      </w:pPr>
      <w:r>
        <w:rPr>
          <w:rFonts w:hint="eastAsia" w:ascii="宋体" w:hAnsi="宋体"/>
          <w:sz w:val="24"/>
        </w:rPr>
        <w:t>5、我单位（公司）同意在从开标之日起90天的投标文件有效期内严格遵守本投标书的各项承诺。在此期限届满之前，投标文件始终对投标方具有约束力。</w:t>
      </w:r>
    </w:p>
    <w:p w14:paraId="27C5C6A7">
      <w:pPr>
        <w:spacing w:line="360" w:lineRule="auto"/>
        <w:ind w:firstLine="540" w:firstLineChars="225"/>
        <w:rPr>
          <w:rFonts w:hint="eastAsia" w:ascii="宋体" w:hAnsi="宋体"/>
          <w:sz w:val="24"/>
        </w:rPr>
      </w:pPr>
      <w:r>
        <w:rPr>
          <w:rFonts w:hint="eastAsia" w:ascii="宋体" w:hAnsi="宋体"/>
          <w:sz w:val="24"/>
        </w:rPr>
        <w:t>6、我单位（公司）同意招标文件和我单位（公司）的投标文件将构成合同的构成要件。</w:t>
      </w:r>
    </w:p>
    <w:p w14:paraId="13FDF9D2">
      <w:pPr>
        <w:spacing w:line="360" w:lineRule="auto"/>
        <w:rPr>
          <w:rFonts w:hint="eastAsia" w:ascii="宋体" w:hAnsi="宋体"/>
          <w:sz w:val="24"/>
        </w:rPr>
      </w:pPr>
    </w:p>
    <w:p w14:paraId="1535C8F9">
      <w:pPr>
        <w:spacing w:line="360" w:lineRule="auto"/>
        <w:rPr>
          <w:rFonts w:hint="eastAsia" w:ascii="宋体" w:hAnsi="宋体"/>
          <w:sz w:val="24"/>
        </w:rPr>
      </w:pPr>
    </w:p>
    <w:p w14:paraId="68F6682B">
      <w:pPr>
        <w:spacing w:line="360" w:lineRule="auto"/>
        <w:rPr>
          <w:rFonts w:hint="eastAsia" w:ascii="宋体" w:hAnsi="宋体"/>
          <w:sz w:val="24"/>
        </w:rPr>
      </w:pPr>
    </w:p>
    <w:p w14:paraId="021858E5">
      <w:pPr>
        <w:spacing w:line="360" w:lineRule="auto"/>
        <w:rPr>
          <w:rFonts w:hint="eastAsia" w:ascii="宋体" w:hAnsi="宋体"/>
          <w:sz w:val="24"/>
        </w:rPr>
      </w:pPr>
    </w:p>
    <w:p w14:paraId="09E8B382">
      <w:pPr>
        <w:spacing w:line="360" w:lineRule="auto"/>
        <w:ind w:firstLine="3463" w:firstLineChars="1443"/>
        <w:rPr>
          <w:rFonts w:hint="eastAsia" w:ascii="宋体" w:hAnsi="宋体"/>
          <w:sz w:val="24"/>
        </w:rPr>
      </w:pPr>
      <w:r>
        <w:rPr>
          <w:rFonts w:hint="eastAsia" w:ascii="宋体" w:hAnsi="宋体"/>
          <w:sz w:val="24"/>
        </w:rPr>
        <w:t>投标单位（盖章）：</w:t>
      </w:r>
    </w:p>
    <w:p w14:paraId="55BCBAA2">
      <w:pPr>
        <w:spacing w:line="360" w:lineRule="auto"/>
        <w:ind w:firstLine="3463" w:firstLineChars="1443"/>
        <w:rPr>
          <w:rFonts w:hint="eastAsia" w:ascii="宋体" w:hAnsi="宋体"/>
          <w:sz w:val="24"/>
        </w:rPr>
      </w:pPr>
      <w:r>
        <w:rPr>
          <w:rFonts w:hint="eastAsia" w:ascii="宋体" w:hAnsi="宋体"/>
          <w:sz w:val="24"/>
        </w:rPr>
        <w:t>法定代表人或其委托代理人（签字）：</w:t>
      </w:r>
    </w:p>
    <w:p w14:paraId="44A7F9CE">
      <w:pPr>
        <w:spacing w:line="360" w:lineRule="auto"/>
        <w:ind w:firstLine="3463" w:firstLineChars="1443"/>
        <w:rPr>
          <w:rFonts w:hint="eastAsia" w:ascii="宋体" w:hAnsi="宋体"/>
          <w:sz w:val="24"/>
        </w:rPr>
      </w:pPr>
      <w:r>
        <w:rPr>
          <w:rFonts w:hint="eastAsia" w:ascii="宋体" w:hAnsi="宋体"/>
          <w:sz w:val="24"/>
        </w:rPr>
        <w:t>日期：</w:t>
      </w:r>
    </w:p>
    <w:p w14:paraId="1D028D27">
      <w:pPr>
        <w:spacing w:line="360" w:lineRule="auto"/>
        <w:rPr>
          <w:rFonts w:hint="eastAsia" w:ascii="宋体" w:hAnsi="宋体"/>
          <w:sz w:val="24"/>
        </w:rPr>
      </w:pPr>
    </w:p>
    <w:p w14:paraId="2DF79CBA">
      <w:pPr>
        <w:rPr>
          <w:rFonts w:hint="eastAsia" w:ascii="宋体" w:hAnsi="宋体"/>
        </w:rPr>
      </w:pPr>
      <w:bookmarkStart w:id="4" w:name="_Toc17835"/>
      <w:r>
        <w:rPr>
          <w:rFonts w:hint="eastAsia" w:ascii="宋体" w:hAnsi="宋体"/>
        </w:rPr>
        <w:br w:type="page"/>
      </w:r>
    </w:p>
    <w:p w14:paraId="55A5DBDD">
      <w:pPr>
        <w:pStyle w:val="3"/>
        <w:jc w:val="center"/>
        <w:rPr>
          <w:rFonts w:hint="eastAsia" w:ascii="宋体" w:hAnsi="宋体" w:eastAsia="宋体"/>
        </w:rPr>
      </w:pPr>
      <w:r>
        <w:rPr>
          <w:rFonts w:hint="eastAsia" w:ascii="宋体" w:hAnsi="宋体" w:eastAsia="宋体"/>
        </w:rPr>
        <w:t>二、法定代表人身份证明书</w:t>
      </w:r>
      <w:bookmarkEnd w:id="4"/>
    </w:p>
    <w:p w14:paraId="36D4E81A">
      <w:pPr>
        <w:rPr>
          <w:rFonts w:hint="eastAsia" w:ascii="宋体" w:hAnsi="宋体"/>
        </w:rPr>
      </w:pPr>
    </w:p>
    <w:p w14:paraId="26DC864F">
      <w:pPr>
        <w:spacing w:line="360" w:lineRule="auto"/>
        <w:ind w:firstLine="612"/>
        <w:rPr>
          <w:rFonts w:hint="eastAsia" w:ascii="宋体" w:hAnsi="宋体"/>
          <w:color w:val="000000"/>
          <w:sz w:val="24"/>
          <w:szCs w:val="24"/>
        </w:rPr>
      </w:pPr>
      <w:r>
        <w:rPr>
          <w:rFonts w:hint="eastAsia" w:ascii="宋体" w:hAnsi="宋体"/>
          <w:color w:val="000000"/>
          <w:sz w:val="24"/>
          <w:szCs w:val="24"/>
        </w:rPr>
        <w:t>单位名称：</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p>
    <w:p w14:paraId="6AAA6A98">
      <w:pPr>
        <w:spacing w:line="360" w:lineRule="auto"/>
        <w:ind w:firstLine="610"/>
        <w:rPr>
          <w:rFonts w:hint="eastAsia" w:ascii="宋体" w:hAnsi="宋体"/>
          <w:color w:val="000000"/>
          <w:sz w:val="24"/>
          <w:szCs w:val="24"/>
          <w:u w:val="single"/>
        </w:rPr>
      </w:pPr>
      <w:r>
        <w:rPr>
          <w:rFonts w:hint="eastAsia" w:ascii="宋体" w:hAnsi="宋体"/>
          <w:color w:val="000000"/>
          <w:sz w:val="24"/>
          <w:szCs w:val="24"/>
        </w:rPr>
        <w:t>单位性质：</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p>
    <w:p w14:paraId="7340C576">
      <w:pPr>
        <w:spacing w:line="360" w:lineRule="auto"/>
        <w:ind w:firstLine="610"/>
        <w:rPr>
          <w:rFonts w:hint="eastAsia" w:ascii="宋体" w:hAnsi="宋体"/>
          <w:color w:val="000000"/>
          <w:sz w:val="24"/>
          <w:szCs w:val="24"/>
          <w:u w:val="single"/>
        </w:rPr>
      </w:pPr>
      <w:r>
        <w:rPr>
          <w:rFonts w:hint="eastAsia" w:ascii="宋体" w:hAnsi="宋体"/>
          <w:color w:val="000000"/>
          <w:sz w:val="24"/>
          <w:szCs w:val="24"/>
        </w:rPr>
        <w:t>地    址：</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 xml:space="preserve">  </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 xml:space="preserve">       </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ab/>
      </w:r>
    </w:p>
    <w:p w14:paraId="1BE41449">
      <w:pPr>
        <w:spacing w:line="360" w:lineRule="auto"/>
        <w:ind w:firstLine="610"/>
        <w:rPr>
          <w:rFonts w:hint="eastAsia" w:ascii="宋体" w:hAnsi="宋体"/>
          <w:color w:val="000000"/>
          <w:sz w:val="24"/>
          <w:szCs w:val="24"/>
        </w:rPr>
      </w:pPr>
      <w:r>
        <w:rPr>
          <w:rFonts w:hint="eastAsia" w:ascii="宋体" w:hAnsi="宋体"/>
          <w:color w:val="000000"/>
          <w:sz w:val="24"/>
          <w:szCs w:val="24"/>
        </w:rPr>
        <w:t>成立时间：</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w:t>
      </w:r>
    </w:p>
    <w:p w14:paraId="78305CC1">
      <w:pPr>
        <w:spacing w:line="360" w:lineRule="auto"/>
        <w:ind w:firstLine="610"/>
        <w:rPr>
          <w:rFonts w:hint="eastAsia" w:ascii="宋体" w:hAnsi="宋体"/>
          <w:color w:val="000000"/>
          <w:sz w:val="24"/>
          <w:szCs w:val="24"/>
          <w:u w:val="single"/>
        </w:rPr>
      </w:pPr>
      <w:r>
        <w:rPr>
          <w:rFonts w:hint="eastAsia" w:ascii="宋体" w:hAnsi="宋体"/>
          <w:color w:val="000000"/>
          <w:sz w:val="24"/>
          <w:szCs w:val="24"/>
        </w:rPr>
        <w:t>经营期限：</w:t>
      </w:r>
      <w:r>
        <w:rPr>
          <w:rFonts w:hint="eastAsia" w:ascii="宋体" w:hAnsi="宋体"/>
          <w:color w:val="000000"/>
          <w:sz w:val="24"/>
          <w:szCs w:val="24"/>
          <w:u w:val="single"/>
        </w:rPr>
        <w:tab/>
      </w:r>
      <w:r>
        <w:rPr>
          <w:rFonts w:hint="eastAsia" w:ascii="宋体" w:hAnsi="宋体"/>
          <w:color w:val="000000"/>
          <w:sz w:val="24"/>
          <w:szCs w:val="24"/>
          <w:u w:val="single"/>
        </w:rPr>
        <w:t xml:space="preserve">              </w:t>
      </w:r>
      <w:r>
        <w:rPr>
          <w:rFonts w:hint="eastAsia" w:ascii="宋体" w:hAnsi="宋体"/>
          <w:color w:val="000000"/>
          <w:sz w:val="24"/>
          <w:szCs w:val="24"/>
          <w:u w:val="single"/>
        </w:rPr>
        <w:tab/>
      </w:r>
      <w:r>
        <w:rPr>
          <w:rFonts w:hint="eastAsia" w:ascii="宋体" w:hAnsi="宋体"/>
          <w:color w:val="000000"/>
          <w:sz w:val="24"/>
          <w:szCs w:val="24"/>
          <w:u w:val="single"/>
        </w:rPr>
        <w:t xml:space="preserve">                  </w:t>
      </w:r>
    </w:p>
    <w:p w14:paraId="6E6B75A7">
      <w:pPr>
        <w:spacing w:line="360" w:lineRule="auto"/>
        <w:ind w:firstLine="610"/>
        <w:rPr>
          <w:rFonts w:hint="eastAsia" w:ascii="宋体" w:hAnsi="宋体"/>
          <w:color w:val="000000"/>
          <w:sz w:val="24"/>
          <w:szCs w:val="24"/>
          <w:u w:val="single"/>
        </w:rPr>
      </w:pPr>
      <w:r>
        <w:rPr>
          <w:rFonts w:hint="eastAsia" w:ascii="宋体" w:hAnsi="宋体"/>
          <w:color w:val="000000"/>
          <w:sz w:val="24"/>
          <w:szCs w:val="24"/>
        </w:rPr>
        <w:t>姓    名：</w:t>
      </w:r>
      <w:r>
        <w:rPr>
          <w:rFonts w:hint="eastAsia" w:ascii="宋体" w:hAnsi="宋体"/>
          <w:color w:val="000000"/>
          <w:sz w:val="24"/>
          <w:szCs w:val="24"/>
          <w:u w:val="single"/>
        </w:rPr>
        <w:t xml:space="preserve">          </w:t>
      </w:r>
      <w:r>
        <w:rPr>
          <w:rFonts w:hint="eastAsia" w:ascii="宋体" w:hAnsi="宋体"/>
          <w:color w:val="000000"/>
          <w:sz w:val="24"/>
          <w:szCs w:val="24"/>
        </w:rPr>
        <w:t xml:space="preserve"> 性别：</w:t>
      </w:r>
      <w:r>
        <w:rPr>
          <w:rFonts w:hint="eastAsia" w:ascii="宋体" w:hAnsi="宋体"/>
          <w:color w:val="000000"/>
          <w:sz w:val="24"/>
          <w:szCs w:val="24"/>
          <w:u w:val="single"/>
        </w:rPr>
        <w:t xml:space="preserve">    </w:t>
      </w:r>
      <w:r>
        <w:rPr>
          <w:rFonts w:hint="eastAsia" w:ascii="宋体" w:hAnsi="宋体"/>
          <w:color w:val="000000"/>
          <w:sz w:val="24"/>
          <w:szCs w:val="24"/>
        </w:rPr>
        <w:t>年龄：</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hint="eastAsia" w:ascii="宋体" w:hAnsi="宋体"/>
          <w:color w:val="000000"/>
          <w:sz w:val="24"/>
          <w:szCs w:val="24"/>
          <w:u w:val="single"/>
        </w:rPr>
        <w:tab/>
      </w:r>
      <w:r>
        <w:rPr>
          <w:rFonts w:hint="eastAsia" w:ascii="宋体" w:hAnsi="宋体"/>
          <w:color w:val="000000"/>
          <w:sz w:val="24"/>
          <w:szCs w:val="24"/>
          <w:u w:val="single"/>
        </w:rPr>
        <w:tab/>
      </w:r>
      <w:r>
        <w:rPr>
          <w:rFonts w:hint="eastAsia" w:ascii="宋体" w:hAnsi="宋体"/>
          <w:color w:val="000000"/>
          <w:sz w:val="24"/>
          <w:szCs w:val="24"/>
          <w:u w:val="single"/>
        </w:rPr>
        <w:t xml:space="preserve"> </w:t>
      </w:r>
    </w:p>
    <w:p w14:paraId="330BFDBB">
      <w:pPr>
        <w:spacing w:line="360" w:lineRule="auto"/>
        <w:ind w:firstLine="610"/>
        <w:rPr>
          <w:rFonts w:hint="eastAsia" w:ascii="宋体" w:hAnsi="宋体"/>
          <w:color w:val="000000"/>
          <w:sz w:val="24"/>
          <w:szCs w:val="24"/>
        </w:rPr>
      </w:pPr>
      <w:r>
        <w:rPr>
          <w:rFonts w:hint="eastAsia" w:ascii="宋体" w:hAnsi="宋体"/>
          <w:color w:val="000000"/>
          <w:sz w:val="24"/>
          <w:szCs w:val="24"/>
        </w:rPr>
        <w:t>系</w:t>
      </w:r>
      <w:r>
        <w:rPr>
          <w:rFonts w:hint="eastAsia" w:ascii="宋体" w:hAnsi="宋体"/>
          <w:color w:val="000000"/>
          <w:sz w:val="24"/>
          <w:szCs w:val="24"/>
          <w:u w:val="single"/>
        </w:rPr>
        <w:t xml:space="preserve">          （投标单位名称）         </w:t>
      </w:r>
      <w:r>
        <w:rPr>
          <w:rFonts w:hint="eastAsia" w:ascii="宋体" w:hAnsi="宋体"/>
          <w:color w:val="000000"/>
          <w:sz w:val="24"/>
          <w:szCs w:val="24"/>
        </w:rPr>
        <w:t>的法定代表人。</w:t>
      </w:r>
    </w:p>
    <w:p w14:paraId="54341A17">
      <w:pPr>
        <w:spacing w:line="360" w:lineRule="auto"/>
        <w:ind w:firstLine="610"/>
        <w:rPr>
          <w:rFonts w:hint="eastAsia" w:ascii="宋体" w:hAnsi="宋体"/>
          <w:color w:val="000000"/>
          <w:sz w:val="24"/>
          <w:szCs w:val="24"/>
        </w:rPr>
      </w:pPr>
    </w:p>
    <w:p w14:paraId="5B1FC6A1">
      <w:pPr>
        <w:spacing w:line="360" w:lineRule="auto"/>
        <w:ind w:firstLine="610"/>
        <w:rPr>
          <w:rFonts w:hint="eastAsia" w:ascii="宋体" w:hAnsi="宋体"/>
          <w:color w:val="000000"/>
          <w:sz w:val="24"/>
          <w:szCs w:val="24"/>
        </w:rPr>
      </w:pPr>
      <w:r>
        <w:rPr>
          <w:rFonts w:hint="eastAsia" w:ascii="宋体" w:hAnsi="宋体"/>
          <w:color w:val="000000"/>
          <w:sz w:val="24"/>
          <w:szCs w:val="24"/>
        </w:rPr>
        <w:t>特此证明。</w:t>
      </w:r>
    </w:p>
    <w:p w14:paraId="3FBA61B8">
      <w:pPr>
        <w:tabs>
          <w:tab w:val="left" w:pos="720"/>
          <w:tab w:val="left" w:pos="900"/>
        </w:tabs>
        <w:spacing w:line="360" w:lineRule="auto"/>
        <w:ind w:firstLine="480" w:firstLineChars="200"/>
        <w:rPr>
          <w:rFonts w:hint="eastAsia" w:ascii="宋体" w:hAnsi="宋体"/>
          <w:color w:val="000000"/>
          <w:sz w:val="24"/>
          <w:szCs w:val="24"/>
        </w:rPr>
      </w:pPr>
    </w:p>
    <w:p w14:paraId="3FFA1E55">
      <w:pPr>
        <w:tabs>
          <w:tab w:val="left" w:pos="720"/>
          <w:tab w:val="left" w:pos="900"/>
        </w:tabs>
        <w:spacing w:line="360" w:lineRule="auto"/>
        <w:ind w:firstLine="480" w:firstLineChars="200"/>
        <w:rPr>
          <w:rFonts w:hint="eastAsia" w:ascii="宋体" w:hAnsi="宋体"/>
          <w:color w:val="000000"/>
          <w:sz w:val="24"/>
          <w:szCs w:val="24"/>
        </w:rPr>
      </w:pPr>
    </w:p>
    <w:p w14:paraId="3ECF3113">
      <w:pPr>
        <w:tabs>
          <w:tab w:val="left" w:pos="720"/>
          <w:tab w:val="left" w:pos="900"/>
        </w:tabs>
        <w:spacing w:line="360" w:lineRule="auto"/>
        <w:ind w:firstLine="480" w:firstLineChars="200"/>
        <w:rPr>
          <w:rFonts w:hint="eastAsia" w:ascii="宋体" w:hAnsi="宋体"/>
          <w:color w:val="000000"/>
          <w:sz w:val="24"/>
          <w:szCs w:val="24"/>
        </w:rPr>
      </w:pPr>
    </w:p>
    <w:p w14:paraId="223A565D">
      <w:pPr>
        <w:tabs>
          <w:tab w:val="left" w:pos="720"/>
          <w:tab w:val="left" w:pos="900"/>
        </w:tabs>
        <w:spacing w:line="360" w:lineRule="auto"/>
        <w:ind w:firstLine="480" w:firstLineChars="200"/>
        <w:rPr>
          <w:rFonts w:hint="eastAsia" w:ascii="宋体" w:hAnsi="宋体"/>
          <w:color w:val="000000"/>
          <w:sz w:val="24"/>
          <w:szCs w:val="24"/>
        </w:rPr>
      </w:pPr>
    </w:p>
    <w:p w14:paraId="68A81F5E">
      <w:pPr>
        <w:tabs>
          <w:tab w:val="left" w:pos="720"/>
          <w:tab w:val="left" w:pos="900"/>
        </w:tabs>
        <w:spacing w:line="360" w:lineRule="auto"/>
        <w:ind w:firstLine="4560" w:firstLineChars="1900"/>
        <w:rPr>
          <w:rFonts w:hint="eastAsia" w:ascii="宋体" w:hAnsi="宋体"/>
          <w:color w:val="000000"/>
          <w:sz w:val="24"/>
          <w:szCs w:val="24"/>
        </w:rPr>
      </w:pPr>
    </w:p>
    <w:p w14:paraId="33878CD2">
      <w:pPr>
        <w:tabs>
          <w:tab w:val="left" w:pos="720"/>
          <w:tab w:val="left" w:pos="900"/>
        </w:tabs>
        <w:spacing w:line="360" w:lineRule="auto"/>
        <w:ind w:firstLine="4560" w:firstLineChars="1900"/>
        <w:rPr>
          <w:rFonts w:hint="eastAsia" w:ascii="宋体" w:hAnsi="宋体"/>
          <w:color w:val="000000"/>
          <w:sz w:val="24"/>
          <w:szCs w:val="24"/>
        </w:rPr>
      </w:pPr>
    </w:p>
    <w:p w14:paraId="4CF87A9B">
      <w:pPr>
        <w:spacing w:line="360" w:lineRule="auto"/>
        <w:ind w:firstLine="2428" w:firstLineChars="1012"/>
        <w:rPr>
          <w:rFonts w:hint="eastAsia" w:ascii="宋体" w:hAnsi="宋体"/>
          <w:color w:val="000000"/>
          <w:sz w:val="24"/>
          <w:szCs w:val="24"/>
        </w:rPr>
      </w:pPr>
      <w:r>
        <w:rPr>
          <w:rFonts w:hint="eastAsia" w:ascii="宋体" w:hAnsi="宋体"/>
          <w:color w:val="000000"/>
          <w:sz w:val="24"/>
          <w:szCs w:val="24"/>
        </w:rPr>
        <w:t>投标人：</w:t>
      </w:r>
      <w:r>
        <w:rPr>
          <w:rFonts w:hint="eastAsia" w:ascii="宋体" w:hAnsi="宋体"/>
          <w:color w:val="000000"/>
          <w:sz w:val="24"/>
          <w:szCs w:val="24"/>
          <w:u w:val="single"/>
        </w:rPr>
        <w:t xml:space="preserve">             （盖章）</w:t>
      </w:r>
    </w:p>
    <w:p w14:paraId="25DA7A94">
      <w:pPr>
        <w:spacing w:line="360" w:lineRule="auto"/>
        <w:ind w:firstLine="2428" w:firstLineChars="1012"/>
        <w:rPr>
          <w:rFonts w:hint="eastAsia" w:ascii="宋体" w:hAnsi="宋体"/>
          <w:color w:val="000000"/>
          <w:sz w:val="24"/>
          <w:szCs w:val="24"/>
        </w:rPr>
      </w:pPr>
      <w:r>
        <w:rPr>
          <w:rFonts w:hint="eastAsia" w:ascii="宋体" w:hAnsi="宋体"/>
          <w:color w:val="000000"/>
          <w:sz w:val="24"/>
          <w:szCs w:val="24"/>
        </w:rPr>
        <w:t>日    期：</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w:t>
      </w:r>
    </w:p>
    <w:p w14:paraId="7074B99C">
      <w:pPr>
        <w:spacing w:line="360" w:lineRule="auto"/>
        <w:ind w:firstLine="2428" w:firstLineChars="1012"/>
        <w:rPr>
          <w:rFonts w:hint="eastAsia" w:ascii="宋体" w:hAnsi="宋体"/>
          <w:color w:val="000000"/>
          <w:sz w:val="24"/>
          <w:szCs w:val="24"/>
        </w:rPr>
      </w:pPr>
    </w:p>
    <w:p w14:paraId="53FDBDAE">
      <w:pPr>
        <w:spacing w:line="360" w:lineRule="auto"/>
        <w:ind w:firstLine="2428" w:firstLineChars="1012"/>
        <w:rPr>
          <w:rFonts w:hint="eastAsia" w:ascii="宋体" w:hAnsi="宋体"/>
          <w:color w:val="000000"/>
          <w:sz w:val="24"/>
          <w:szCs w:val="24"/>
        </w:rPr>
      </w:pPr>
    </w:p>
    <w:p w14:paraId="46863907">
      <w:pPr>
        <w:spacing w:line="360" w:lineRule="auto"/>
        <w:ind w:firstLine="2428" w:firstLineChars="1012"/>
        <w:rPr>
          <w:rFonts w:hint="eastAsia" w:ascii="宋体" w:hAnsi="宋体"/>
          <w:color w:val="000000"/>
          <w:sz w:val="24"/>
          <w:szCs w:val="24"/>
        </w:rPr>
      </w:pPr>
    </w:p>
    <w:p w14:paraId="4F85E5F2">
      <w:pPr>
        <w:spacing w:line="360" w:lineRule="auto"/>
        <w:ind w:firstLine="2428" w:firstLineChars="1012"/>
        <w:rPr>
          <w:rFonts w:hint="eastAsia" w:ascii="宋体" w:hAnsi="宋体"/>
          <w:color w:val="000000"/>
          <w:sz w:val="24"/>
          <w:szCs w:val="24"/>
        </w:rPr>
      </w:pPr>
    </w:p>
    <w:p w14:paraId="0AB9B0E5">
      <w:pPr>
        <w:rPr>
          <w:rFonts w:hint="eastAsia" w:ascii="宋体" w:hAnsi="宋体"/>
          <w:b/>
          <w:sz w:val="24"/>
          <w:szCs w:val="24"/>
        </w:rPr>
      </w:pPr>
      <w:r>
        <w:rPr>
          <w:rFonts w:hint="eastAsia" w:ascii="宋体" w:hAnsi="宋体"/>
          <w:b/>
          <w:sz w:val="24"/>
          <w:szCs w:val="24"/>
        </w:rPr>
        <w:t>注：附法定代表人身份证复印件。</w:t>
      </w:r>
    </w:p>
    <w:p w14:paraId="163EFE79">
      <w:pPr>
        <w:spacing w:line="360" w:lineRule="auto"/>
        <w:rPr>
          <w:rFonts w:hint="eastAsia" w:ascii="宋体" w:hAnsi="宋体"/>
          <w:color w:val="000000"/>
          <w:sz w:val="24"/>
          <w:szCs w:val="24"/>
        </w:rPr>
      </w:pPr>
    </w:p>
    <w:p w14:paraId="6DE1370D">
      <w:pPr>
        <w:spacing w:line="360" w:lineRule="auto"/>
        <w:rPr>
          <w:rFonts w:hint="eastAsia" w:ascii="宋体" w:hAnsi="宋体"/>
          <w:color w:val="000000"/>
          <w:sz w:val="24"/>
        </w:rPr>
      </w:pPr>
    </w:p>
    <w:p w14:paraId="159A4641">
      <w:pPr>
        <w:spacing w:line="360" w:lineRule="auto"/>
        <w:rPr>
          <w:rFonts w:hint="eastAsia" w:ascii="宋体" w:hAnsi="宋体"/>
          <w:color w:val="000000"/>
          <w:sz w:val="24"/>
        </w:rPr>
      </w:pPr>
    </w:p>
    <w:p w14:paraId="1571736B">
      <w:pPr>
        <w:rPr>
          <w:rFonts w:hint="eastAsia" w:ascii="宋体" w:hAnsi="宋体"/>
        </w:rPr>
      </w:pPr>
      <w:bookmarkStart w:id="5" w:name="_Toc19238"/>
      <w:r>
        <w:rPr>
          <w:rFonts w:hint="eastAsia" w:ascii="宋体" w:hAnsi="宋体"/>
        </w:rPr>
        <w:br w:type="page"/>
      </w:r>
    </w:p>
    <w:p w14:paraId="756F2DB1">
      <w:pPr>
        <w:pStyle w:val="3"/>
        <w:jc w:val="center"/>
        <w:rPr>
          <w:rFonts w:hint="eastAsia" w:ascii="宋体" w:hAnsi="宋体" w:eastAsia="宋体"/>
        </w:rPr>
      </w:pPr>
      <w:r>
        <w:rPr>
          <w:rFonts w:hint="eastAsia" w:ascii="宋体" w:hAnsi="宋体" w:eastAsia="宋体"/>
        </w:rPr>
        <w:t>三、投标文件签署授权委托书</w:t>
      </w:r>
      <w:bookmarkEnd w:id="5"/>
    </w:p>
    <w:p w14:paraId="3DC3C6EB">
      <w:pPr>
        <w:rPr>
          <w:rFonts w:hint="eastAsia" w:ascii="宋体" w:hAnsi="宋体"/>
        </w:rPr>
      </w:pPr>
    </w:p>
    <w:p w14:paraId="526ABFA5">
      <w:pPr>
        <w:spacing w:line="360" w:lineRule="auto"/>
        <w:ind w:firstLine="540"/>
        <w:rPr>
          <w:rFonts w:hint="eastAsia" w:ascii="宋体" w:hAnsi="宋体"/>
          <w:color w:val="000000"/>
          <w:sz w:val="24"/>
          <w:szCs w:val="24"/>
        </w:rPr>
      </w:pPr>
      <w:r>
        <w:rPr>
          <w:rFonts w:hint="eastAsia" w:ascii="宋体" w:hAnsi="宋体"/>
          <w:color w:val="000000"/>
          <w:sz w:val="24"/>
          <w:szCs w:val="24"/>
        </w:rPr>
        <w:t>本授权委托书声明：我</w:t>
      </w:r>
      <w:r>
        <w:rPr>
          <w:rFonts w:hint="eastAsia" w:ascii="宋体" w:hAnsi="宋体"/>
          <w:color w:val="000000"/>
          <w:sz w:val="24"/>
          <w:szCs w:val="24"/>
          <w:u w:val="single"/>
        </w:rPr>
        <w:t xml:space="preserve">             </w:t>
      </w:r>
      <w:r>
        <w:rPr>
          <w:rFonts w:hint="eastAsia" w:ascii="宋体" w:hAnsi="宋体"/>
          <w:color w:val="000000"/>
          <w:sz w:val="24"/>
          <w:szCs w:val="24"/>
        </w:rPr>
        <w:t>（姓名）系</w:t>
      </w:r>
      <w:r>
        <w:rPr>
          <w:rFonts w:hint="eastAsia" w:ascii="宋体" w:hAnsi="宋体"/>
          <w:color w:val="000000"/>
          <w:sz w:val="24"/>
          <w:szCs w:val="24"/>
          <w:u w:val="single"/>
        </w:rPr>
        <w:t xml:space="preserve">             （投 标 单  位 名 称）</w:t>
      </w:r>
      <w:r>
        <w:rPr>
          <w:rFonts w:hint="eastAsia" w:ascii="宋体" w:hAnsi="宋体"/>
          <w:color w:val="000000"/>
          <w:sz w:val="24"/>
          <w:szCs w:val="24"/>
        </w:rPr>
        <w:t>的法定代表人，现授权委托</w:t>
      </w:r>
      <w:r>
        <w:rPr>
          <w:rFonts w:hint="eastAsia" w:ascii="宋体" w:hAnsi="宋体"/>
          <w:color w:val="000000"/>
          <w:sz w:val="24"/>
          <w:szCs w:val="24"/>
          <w:u w:val="single"/>
        </w:rPr>
        <w:t xml:space="preserve">      （单 位 名 称）     </w:t>
      </w:r>
      <w:r>
        <w:rPr>
          <w:rFonts w:hint="eastAsia" w:ascii="宋体" w:hAnsi="宋体"/>
          <w:color w:val="000000"/>
          <w:sz w:val="24"/>
          <w:szCs w:val="24"/>
        </w:rPr>
        <w:t>的</w:t>
      </w:r>
      <w:r>
        <w:rPr>
          <w:rFonts w:hint="eastAsia" w:ascii="宋体" w:hAnsi="宋体"/>
          <w:color w:val="000000"/>
          <w:sz w:val="24"/>
          <w:szCs w:val="24"/>
          <w:u w:val="single"/>
        </w:rPr>
        <w:t xml:space="preserve">    （姓名）    </w:t>
      </w:r>
      <w:r>
        <w:rPr>
          <w:rFonts w:hint="eastAsia" w:ascii="宋体" w:hAnsi="宋体"/>
          <w:color w:val="000000"/>
          <w:sz w:val="24"/>
          <w:szCs w:val="24"/>
        </w:rPr>
        <w:t>为我公司签署本</w:t>
      </w:r>
      <w:r>
        <w:rPr>
          <w:rFonts w:hint="eastAsia" w:ascii="宋体" w:hAnsi="宋体" w:cs="宋体"/>
          <w:color w:val="000000"/>
          <w:sz w:val="24"/>
          <w:szCs w:val="24"/>
        </w:rPr>
        <w:t>项目</w:t>
      </w:r>
      <w:r>
        <w:rPr>
          <w:rFonts w:hint="eastAsia" w:ascii="宋体" w:hAnsi="宋体"/>
          <w:color w:val="000000"/>
          <w:sz w:val="24"/>
          <w:szCs w:val="24"/>
        </w:rPr>
        <w:t>的投标文件的法定代表人授权委托代理人，我承认代理人全权代表我所签署的本</w:t>
      </w:r>
      <w:r>
        <w:rPr>
          <w:rFonts w:hint="eastAsia" w:ascii="宋体" w:hAnsi="宋体" w:cs="宋体"/>
          <w:color w:val="000000"/>
          <w:sz w:val="24"/>
          <w:szCs w:val="24"/>
        </w:rPr>
        <w:t>项目</w:t>
      </w:r>
      <w:r>
        <w:rPr>
          <w:rFonts w:hint="eastAsia" w:ascii="宋体" w:hAnsi="宋体"/>
          <w:color w:val="000000"/>
          <w:sz w:val="24"/>
          <w:szCs w:val="24"/>
        </w:rPr>
        <w:t>的投标文件的内容。</w:t>
      </w:r>
    </w:p>
    <w:p w14:paraId="4BACF458">
      <w:pPr>
        <w:spacing w:line="360" w:lineRule="auto"/>
        <w:ind w:firstLine="610"/>
        <w:rPr>
          <w:rFonts w:hint="eastAsia" w:ascii="宋体" w:hAnsi="宋体"/>
          <w:color w:val="000000"/>
          <w:sz w:val="24"/>
          <w:szCs w:val="24"/>
        </w:rPr>
      </w:pPr>
    </w:p>
    <w:p w14:paraId="437AB966">
      <w:pPr>
        <w:spacing w:line="360" w:lineRule="auto"/>
        <w:ind w:firstLine="697"/>
        <w:rPr>
          <w:rFonts w:hint="eastAsia" w:ascii="宋体" w:hAnsi="宋体"/>
          <w:color w:val="000000"/>
          <w:sz w:val="24"/>
          <w:szCs w:val="24"/>
        </w:rPr>
      </w:pPr>
      <w:r>
        <w:rPr>
          <w:rFonts w:hint="eastAsia" w:ascii="宋体" w:hAnsi="宋体"/>
          <w:color w:val="000000"/>
          <w:sz w:val="24"/>
          <w:szCs w:val="24"/>
        </w:rPr>
        <w:t>代理人无转委托权，特此委托。</w:t>
      </w:r>
    </w:p>
    <w:p w14:paraId="638F78D7">
      <w:pPr>
        <w:ind w:left="1260"/>
        <w:rPr>
          <w:rFonts w:hint="eastAsia" w:ascii="宋体" w:hAnsi="宋体"/>
          <w:color w:val="000000"/>
          <w:sz w:val="24"/>
          <w:szCs w:val="24"/>
        </w:rPr>
      </w:pPr>
    </w:p>
    <w:p w14:paraId="3ADECA1D">
      <w:pPr>
        <w:ind w:left="1260"/>
        <w:rPr>
          <w:rFonts w:hint="eastAsia" w:ascii="宋体" w:hAnsi="宋体"/>
          <w:color w:val="000000"/>
          <w:sz w:val="24"/>
          <w:szCs w:val="24"/>
        </w:rPr>
      </w:pPr>
    </w:p>
    <w:p w14:paraId="778F3FA7">
      <w:pPr>
        <w:ind w:left="1260"/>
        <w:rPr>
          <w:rFonts w:hint="eastAsia" w:ascii="宋体" w:hAnsi="宋体"/>
          <w:color w:val="000000"/>
          <w:sz w:val="24"/>
          <w:szCs w:val="24"/>
        </w:rPr>
      </w:pPr>
    </w:p>
    <w:p w14:paraId="33C7E370">
      <w:pPr>
        <w:ind w:left="1260"/>
        <w:rPr>
          <w:rFonts w:hint="eastAsia" w:ascii="宋体" w:hAnsi="宋体"/>
          <w:color w:val="000000"/>
          <w:sz w:val="24"/>
          <w:szCs w:val="24"/>
        </w:rPr>
      </w:pPr>
    </w:p>
    <w:p w14:paraId="4F9CCC57">
      <w:pPr>
        <w:ind w:left="1260"/>
        <w:rPr>
          <w:rFonts w:hint="eastAsia" w:ascii="宋体" w:hAnsi="宋体"/>
          <w:color w:val="000000"/>
          <w:sz w:val="24"/>
          <w:szCs w:val="24"/>
        </w:rPr>
      </w:pPr>
    </w:p>
    <w:p w14:paraId="392346B0">
      <w:pPr>
        <w:ind w:left="1260"/>
        <w:rPr>
          <w:rFonts w:hint="eastAsia" w:ascii="宋体" w:hAnsi="宋体"/>
          <w:color w:val="000000"/>
          <w:sz w:val="24"/>
          <w:szCs w:val="24"/>
        </w:rPr>
      </w:pPr>
    </w:p>
    <w:p w14:paraId="1FD1EF3E">
      <w:pPr>
        <w:ind w:left="1260"/>
        <w:rPr>
          <w:rFonts w:hint="eastAsia" w:ascii="宋体" w:hAnsi="宋体"/>
          <w:color w:val="000000"/>
          <w:sz w:val="24"/>
          <w:szCs w:val="24"/>
        </w:rPr>
      </w:pPr>
    </w:p>
    <w:p w14:paraId="564EB437">
      <w:pPr>
        <w:ind w:left="1260"/>
        <w:rPr>
          <w:rFonts w:hint="eastAsia" w:ascii="宋体" w:hAnsi="宋体"/>
          <w:color w:val="000000"/>
          <w:sz w:val="24"/>
          <w:szCs w:val="24"/>
        </w:rPr>
      </w:pPr>
    </w:p>
    <w:p w14:paraId="4751BD8A">
      <w:pPr>
        <w:ind w:left="1260"/>
        <w:rPr>
          <w:rFonts w:hint="eastAsia" w:ascii="宋体" w:hAnsi="宋体"/>
          <w:color w:val="000000"/>
          <w:sz w:val="24"/>
          <w:szCs w:val="24"/>
        </w:rPr>
      </w:pPr>
    </w:p>
    <w:p w14:paraId="22BB61CA">
      <w:pPr>
        <w:spacing w:line="360" w:lineRule="auto"/>
        <w:ind w:left="1260" w:firstLine="735"/>
        <w:rPr>
          <w:rFonts w:hint="eastAsia" w:ascii="宋体" w:hAnsi="宋体"/>
          <w:color w:val="000000"/>
          <w:sz w:val="24"/>
          <w:szCs w:val="24"/>
          <w:u w:val="single"/>
        </w:rPr>
      </w:pPr>
      <w:r>
        <w:rPr>
          <w:rFonts w:hint="eastAsia" w:ascii="宋体" w:hAnsi="宋体"/>
          <w:color w:val="000000"/>
          <w:sz w:val="24"/>
          <w:szCs w:val="24"/>
        </w:rPr>
        <w:t>代理人：</w:t>
      </w:r>
      <w:r>
        <w:rPr>
          <w:rFonts w:hint="eastAsia" w:ascii="宋体" w:hAnsi="宋体"/>
          <w:color w:val="000000"/>
          <w:sz w:val="24"/>
          <w:szCs w:val="24"/>
          <w:u w:val="single"/>
        </w:rPr>
        <w:t xml:space="preserve">（签字或盖章） </w:t>
      </w:r>
      <w:r>
        <w:rPr>
          <w:rFonts w:hint="eastAsia" w:ascii="宋体" w:hAnsi="宋体"/>
          <w:color w:val="000000"/>
          <w:sz w:val="24"/>
          <w:szCs w:val="24"/>
        </w:rPr>
        <w:t>性别：</w:t>
      </w:r>
      <w:r>
        <w:rPr>
          <w:rFonts w:hint="eastAsia" w:ascii="宋体" w:hAnsi="宋体"/>
          <w:color w:val="000000"/>
          <w:sz w:val="24"/>
          <w:szCs w:val="24"/>
          <w:u w:val="single"/>
        </w:rPr>
        <w:t xml:space="preserve">       </w:t>
      </w:r>
      <w:r>
        <w:rPr>
          <w:rFonts w:hint="eastAsia" w:ascii="宋体" w:hAnsi="宋体"/>
          <w:color w:val="000000"/>
          <w:sz w:val="24"/>
          <w:szCs w:val="24"/>
        </w:rPr>
        <w:t xml:space="preserve"> 年龄：</w:t>
      </w:r>
      <w:r>
        <w:rPr>
          <w:rFonts w:hint="eastAsia" w:ascii="宋体" w:hAnsi="宋体"/>
          <w:color w:val="000000"/>
          <w:sz w:val="24"/>
          <w:szCs w:val="24"/>
          <w:u w:val="single"/>
        </w:rPr>
        <w:t xml:space="preserve">       </w:t>
      </w:r>
    </w:p>
    <w:p w14:paraId="19F4434D">
      <w:pPr>
        <w:spacing w:line="360" w:lineRule="auto"/>
        <w:ind w:left="1260" w:firstLine="735"/>
        <w:rPr>
          <w:rFonts w:hint="eastAsia" w:ascii="宋体" w:hAnsi="宋体"/>
          <w:color w:val="000000"/>
          <w:sz w:val="24"/>
          <w:szCs w:val="24"/>
          <w:u w:val="single"/>
        </w:rPr>
      </w:pPr>
      <w:r>
        <w:rPr>
          <w:rFonts w:hint="eastAsia" w:ascii="宋体" w:hAnsi="宋体"/>
          <w:color w:val="000000"/>
          <w:sz w:val="24"/>
          <w:szCs w:val="24"/>
        </w:rPr>
        <w:t>身份证号码：</w:t>
      </w:r>
      <w:r>
        <w:rPr>
          <w:rFonts w:hint="eastAsia" w:ascii="宋体" w:hAnsi="宋体"/>
          <w:color w:val="000000"/>
          <w:sz w:val="24"/>
          <w:szCs w:val="24"/>
          <w:u w:val="single"/>
        </w:rPr>
        <w:t xml:space="preserve">               </w:t>
      </w:r>
      <w:r>
        <w:rPr>
          <w:rFonts w:hint="eastAsia" w:ascii="宋体" w:hAnsi="宋体"/>
          <w:color w:val="000000"/>
          <w:sz w:val="24"/>
          <w:szCs w:val="24"/>
        </w:rPr>
        <w:t xml:space="preserve"> 职务：</w:t>
      </w:r>
      <w:r>
        <w:rPr>
          <w:rFonts w:hint="eastAsia" w:ascii="宋体" w:hAnsi="宋体"/>
          <w:color w:val="000000"/>
          <w:sz w:val="24"/>
          <w:szCs w:val="24"/>
          <w:u w:val="single"/>
        </w:rPr>
        <w:t xml:space="preserve">                </w:t>
      </w:r>
    </w:p>
    <w:p w14:paraId="191AF24E">
      <w:pPr>
        <w:spacing w:line="360" w:lineRule="auto"/>
        <w:ind w:left="1260" w:firstLine="735"/>
        <w:rPr>
          <w:rFonts w:hint="eastAsia" w:ascii="宋体" w:hAnsi="宋体"/>
          <w:color w:val="000000"/>
          <w:sz w:val="24"/>
          <w:szCs w:val="24"/>
        </w:rPr>
      </w:pPr>
      <w:r>
        <w:rPr>
          <w:rFonts w:hint="eastAsia" w:ascii="宋体" w:hAnsi="宋体"/>
          <w:color w:val="000000"/>
          <w:sz w:val="24"/>
          <w:szCs w:val="24"/>
        </w:rPr>
        <w:t>投标人：</w:t>
      </w:r>
      <w:r>
        <w:rPr>
          <w:rFonts w:hint="eastAsia" w:ascii="宋体" w:hAnsi="宋体"/>
          <w:color w:val="000000"/>
          <w:sz w:val="24"/>
          <w:szCs w:val="24"/>
          <w:u w:val="single"/>
        </w:rPr>
        <w:t xml:space="preserve">             （盖公章）               </w:t>
      </w:r>
    </w:p>
    <w:p w14:paraId="6F794DCA">
      <w:pPr>
        <w:spacing w:line="360" w:lineRule="auto"/>
        <w:ind w:left="1260" w:firstLine="735"/>
        <w:rPr>
          <w:rFonts w:hint="eastAsia" w:ascii="宋体" w:hAnsi="宋体"/>
          <w:color w:val="000000"/>
          <w:sz w:val="24"/>
          <w:szCs w:val="24"/>
        </w:rPr>
      </w:pPr>
      <w:r>
        <w:rPr>
          <w:rFonts w:hint="eastAsia" w:ascii="宋体" w:hAnsi="宋体"/>
          <w:color w:val="000000"/>
          <w:sz w:val="24"/>
          <w:szCs w:val="24"/>
        </w:rPr>
        <w:t>法定代表人：</w:t>
      </w:r>
      <w:r>
        <w:rPr>
          <w:rFonts w:hint="eastAsia" w:ascii="宋体" w:hAnsi="宋体"/>
          <w:color w:val="000000"/>
          <w:sz w:val="24"/>
          <w:szCs w:val="24"/>
          <w:u w:val="single"/>
        </w:rPr>
        <w:t xml:space="preserve">         （签字或盖章）               </w:t>
      </w:r>
    </w:p>
    <w:p w14:paraId="4A4DCE53">
      <w:pPr>
        <w:spacing w:line="360" w:lineRule="auto"/>
        <w:ind w:left="1260" w:firstLine="735"/>
        <w:rPr>
          <w:rFonts w:hint="eastAsia" w:ascii="宋体" w:hAnsi="宋体"/>
          <w:color w:val="000000"/>
          <w:sz w:val="24"/>
          <w:szCs w:val="24"/>
        </w:rPr>
      </w:pPr>
      <w:r>
        <w:rPr>
          <w:rFonts w:hint="eastAsia" w:ascii="宋体" w:hAnsi="宋体"/>
          <w:color w:val="000000"/>
          <w:sz w:val="24"/>
          <w:szCs w:val="24"/>
        </w:rPr>
        <w:t>授权委托日期：</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w:t>
      </w:r>
    </w:p>
    <w:p w14:paraId="3296CEBA">
      <w:pPr>
        <w:ind w:left="1260"/>
        <w:rPr>
          <w:rFonts w:hint="eastAsia" w:ascii="宋体" w:hAnsi="宋体"/>
          <w:color w:val="000000"/>
          <w:sz w:val="21"/>
          <w:szCs w:val="21"/>
        </w:rPr>
      </w:pPr>
    </w:p>
    <w:p w14:paraId="77B0A300">
      <w:pPr>
        <w:ind w:left="1260"/>
        <w:rPr>
          <w:rFonts w:hint="eastAsia" w:ascii="宋体" w:hAnsi="宋体"/>
          <w:color w:val="000000"/>
          <w:sz w:val="24"/>
        </w:rPr>
      </w:pPr>
    </w:p>
    <w:p w14:paraId="07999F92">
      <w:pPr>
        <w:ind w:left="1260"/>
        <w:rPr>
          <w:rFonts w:hint="eastAsia" w:ascii="宋体" w:hAnsi="宋体"/>
          <w:color w:val="000000"/>
          <w:sz w:val="24"/>
        </w:rPr>
      </w:pPr>
    </w:p>
    <w:p w14:paraId="69746515">
      <w:pPr>
        <w:spacing w:line="360" w:lineRule="auto"/>
        <w:ind w:left="1260"/>
        <w:rPr>
          <w:rFonts w:hint="eastAsia" w:ascii="宋体" w:hAnsi="宋体"/>
          <w:color w:val="000000"/>
          <w:sz w:val="24"/>
        </w:rPr>
      </w:pPr>
    </w:p>
    <w:p w14:paraId="688DB66E">
      <w:pPr>
        <w:spacing w:line="360" w:lineRule="auto"/>
        <w:rPr>
          <w:rFonts w:hint="eastAsia" w:ascii="宋体" w:hAnsi="宋体"/>
          <w:b/>
          <w:color w:val="000000"/>
          <w:sz w:val="21"/>
          <w:szCs w:val="21"/>
        </w:rPr>
      </w:pPr>
      <w:r>
        <w:rPr>
          <w:rFonts w:hint="eastAsia" w:ascii="宋体" w:hAnsi="宋体"/>
          <w:b/>
          <w:color w:val="000000"/>
          <w:sz w:val="21"/>
          <w:szCs w:val="21"/>
        </w:rPr>
        <w:t>注：附授权委托人身份证复印件。如投标人由法定代表人亲自签署投标文件并参与相关活动，则不需要办理授权。如有被授权的代理人签署上述文件，则必须按本格式规定填报并提交授权书，否则被授权的代理人将不被认可。</w:t>
      </w:r>
    </w:p>
    <w:p w14:paraId="2BE45E51">
      <w:pPr>
        <w:spacing w:line="360" w:lineRule="auto"/>
        <w:rPr>
          <w:rFonts w:hint="eastAsia" w:ascii="宋体" w:hAnsi="宋体"/>
          <w:b/>
          <w:color w:val="000000"/>
          <w:sz w:val="21"/>
          <w:szCs w:val="21"/>
        </w:rPr>
      </w:pPr>
    </w:p>
    <w:p w14:paraId="414C90D1">
      <w:pPr>
        <w:spacing w:line="360" w:lineRule="auto"/>
        <w:rPr>
          <w:rFonts w:hint="eastAsia" w:ascii="宋体" w:hAnsi="宋体"/>
          <w:b/>
          <w:color w:val="000000"/>
          <w:sz w:val="21"/>
          <w:szCs w:val="21"/>
        </w:rPr>
      </w:pPr>
    </w:p>
    <w:p w14:paraId="0A15C02B">
      <w:pPr>
        <w:rPr>
          <w:rFonts w:hint="eastAsia" w:ascii="宋体" w:hAnsi="宋体"/>
        </w:rPr>
      </w:pPr>
      <w:bookmarkStart w:id="6" w:name="_Toc10911"/>
      <w:r>
        <w:rPr>
          <w:rFonts w:hint="eastAsia" w:ascii="宋体" w:hAnsi="宋体"/>
        </w:rPr>
        <w:br w:type="page"/>
      </w:r>
    </w:p>
    <w:p w14:paraId="28DB7329">
      <w:pPr>
        <w:pStyle w:val="3"/>
        <w:jc w:val="center"/>
        <w:rPr>
          <w:rFonts w:hint="eastAsia" w:ascii="宋体" w:hAnsi="宋体" w:eastAsia="宋体"/>
        </w:rPr>
      </w:pPr>
      <w:r>
        <w:rPr>
          <w:rFonts w:hint="eastAsia" w:ascii="宋体" w:hAnsi="宋体" w:eastAsia="宋体"/>
        </w:rPr>
        <w:t>四、相关证书复印件</w:t>
      </w:r>
      <w:bookmarkEnd w:id="6"/>
    </w:p>
    <w:p w14:paraId="392B7BCB">
      <w:pPr>
        <w:jc w:val="center"/>
        <w:rPr>
          <w:rFonts w:hint="eastAsia" w:ascii="宋体" w:hAnsi="宋体"/>
          <w:sz w:val="24"/>
          <w:szCs w:val="24"/>
        </w:rPr>
      </w:pPr>
      <w:r>
        <w:rPr>
          <w:rFonts w:hint="eastAsia" w:ascii="宋体" w:hAnsi="宋体"/>
          <w:sz w:val="24"/>
          <w:szCs w:val="24"/>
        </w:rPr>
        <w:t>提供投标所需相关资质证书影印件并加盖公章</w:t>
      </w:r>
    </w:p>
    <w:p w14:paraId="138E0E73">
      <w:pPr>
        <w:jc w:val="center"/>
        <w:rPr>
          <w:rFonts w:hint="eastAsia" w:ascii="宋体" w:hAnsi="宋体"/>
        </w:rPr>
      </w:pPr>
    </w:p>
    <w:p w14:paraId="375C7059">
      <w:pPr>
        <w:rPr>
          <w:rFonts w:hint="eastAsia" w:ascii="宋体" w:hAnsi="宋体"/>
        </w:rPr>
      </w:pPr>
      <w:r>
        <w:rPr>
          <w:rFonts w:hint="eastAsia" w:ascii="宋体" w:hAnsi="宋体"/>
        </w:rPr>
        <w:br w:type="page"/>
      </w:r>
    </w:p>
    <w:p w14:paraId="07373558">
      <w:pPr>
        <w:pStyle w:val="3"/>
        <w:jc w:val="center"/>
        <w:rPr>
          <w:rFonts w:hint="eastAsia" w:ascii="宋体" w:hAnsi="宋体" w:eastAsia="宋体"/>
        </w:rPr>
      </w:pPr>
      <w:bookmarkStart w:id="7" w:name="_Toc5309"/>
      <w:r>
        <w:rPr>
          <w:rFonts w:hint="eastAsia" w:ascii="宋体" w:hAnsi="宋体" w:eastAsia="宋体"/>
          <w:lang w:val="en-US" w:eastAsia="zh-CN"/>
        </w:rPr>
        <w:t>五</w:t>
      </w:r>
      <w:r>
        <w:rPr>
          <w:rFonts w:hint="eastAsia" w:ascii="宋体" w:hAnsi="宋体" w:eastAsia="宋体"/>
        </w:rPr>
        <w:t>、近</w:t>
      </w:r>
      <w:r>
        <w:rPr>
          <w:rFonts w:hint="eastAsia" w:ascii="宋体" w:hAnsi="宋体" w:eastAsia="宋体"/>
          <w:lang w:val="en-US" w:eastAsia="zh-CN"/>
        </w:rPr>
        <w:t>三</w:t>
      </w:r>
      <w:r>
        <w:rPr>
          <w:rFonts w:hint="eastAsia" w:ascii="宋体" w:hAnsi="宋体" w:eastAsia="宋体"/>
        </w:rPr>
        <w:t>年业绩</w:t>
      </w:r>
      <w:bookmarkEnd w:id="7"/>
    </w:p>
    <w:p w14:paraId="7473E84D">
      <w:pPr>
        <w:spacing w:line="360" w:lineRule="auto"/>
        <w:rPr>
          <w:rFonts w:hint="eastAsia" w:ascii="宋体" w:hAnsi="宋体"/>
          <w:color w:val="000000"/>
          <w:sz w:val="24"/>
          <w:szCs w:val="24"/>
        </w:rPr>
      </w:pPr>
      <w:r>
        <w:rPr>
          <w:rFonts w:hint="eastAsia" w:ascii="宋体" w:hAnsi="宋体"/>
          <w:color w:val="000000"/>
          <w:sz w:val="24"/>
          <w:szCs w:val="24"/>
        </w:rPr>
        <w:t>投标人名称：</w:t>
      </w:r>
      <w:r>
        <w:rPr>
          <w:rFonts w:hint="eastAsia" w:ascii="宋体" w:hAnsi="宋体"/>
          <w:color w:val="000000"/>
          <w:sz w:val="24"/>
          <w:szCs w:val="24"/>
          <w:u w:val="single"/>
        </w:rPr>
        <w:t xml:space="preserve">                                </w:t>
      </w:r>
      <w:r>
        <w:rPr>
          <w:rFonts w:hint="eastAsia" w:ascii="宋体" w:hAnsi="宋体"/>
          <w:color w:val="000000"/>
          <w:sz w:val="24"/>
          <w:szCs w:val="24"/>
        </w:rPr>
        <w:t xml:space="preserve">                     </w:t>
      </w:r>
    </w:p>
    <w:tbl>
      <w:tblPr>
        <w:tblStyle w:val="6"/>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2375"/>
        <w:gridCol w:w="1890"/>
        <w:gridCol w:w="2415"/>
        <w:gridCol w:w="2136"/>
      </w:tblGrid>
      <w:tr w14:paraId="5370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BEEC441">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序号</w:t>
            </w:r>
          </w:p>
        </w:tc>
        <w:tc>
          <w:tcPr>
            <w:tcW w:w="2375" w:type="dxa"/>
            <w:vAlign w:val="center"/>
          </w:tcPr>
          <w:p w14:paraId="1F038376">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合同名称</w:t>
            </w:r>
          </w:p>
        </w:tc>
        <w:tc>
          <w:tcPr>
            <w:tcW w:w="1890" w:type="dxa"/>
            <w:vAlign w:val="center"/>
          </w:tcPr>
          <w:p w14:paraId="7AF361E0">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发包人名称</w:t>
            </w:r>
          </w:p>
        </w:tc>
        <w:tc>
          <w:tcPr>
            <w:tcW w:w="2415" w:type="dxa"/>
            <w:vAlign w:val="center"/>
          </w:tcPr>
          <w:p w14:paraId="25B5860B">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合同总价（万元）</w:t>
            </w:r>
          </w:p>
        </w:tc>
        <w:tc>
          <w:tcPr>
            <w:tcW w:w="2136" w:type="dxa"/>
            <w:vAlign w:val="center"/>
          </w:tcPr>
          <w:p w14:paraId="7E13CB3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合同履行情况</w:t>
            </w:r>
          </w:p>
        </w:tc>
      </w:tr>
      <w:tr w14:paraId="6942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76" w:type="dxa"/>
            <w:vAlign w:val="center"/>
          </w:tcPr>
          <w:p w14:paraId="55AA00EB">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1</w:t>
            </w:r>
          </w:p>
        </w:tc>
        <w:tc>
          <w:tcPr>
            <w:tcW w:w="2375" w:type="dxa"/>
            <w:vAlign w:val="center"/>
          </w:tcPr>
          <w:p w14:paraId="545123D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3F585FB5">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27F8AA9E">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7A827A5E">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7328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876" w:type="dxa"/>
            <w:vAlign w:val="center"/>
          </w:tcPr>
          <w:p w14:paraId="1857428A">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2</w:t>
            </w:r>
          </w:p>
        </w:tc>
        <w:tc>
          <w:tcPr>
            <w:tcW w:w="2375" w:type="dxa"/>
            <w:vAlign w:val="center"/>
          </w:tcPr>
          <w:p w14:paraId="54A6FBB4">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2BC094BB">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53E491C1">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63B77EBE">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2A23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76" w:type="dxa"/>
            <w:vAlign w:val="center"/>
          </w:tcPr>
          <w:p w14:paraId="5492B390">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3</w:t>
            </w:r>
          </w:p>
        </w:tc>
        <w:tc>
          <w:tcPr>
            <w:tcW w:w="2375" w:type="dxa"/>
            <w:vAlign w:val="center"/>
          </w:tcPr>
          <w:p w14:paraId="28A9C585">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419B03E2">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12461834">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494915D3">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3309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76" w:type="dxa"/>
            <w:vAlign w:val="center"/>
          </w:tcPr>
          <w:p w14:paraId="3B5DC0E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4</w:t>
            </w:r>
          </w:p>
        </w:tc>
        <w:tc>
          <w:tcPr>
            <w:tcW w:w="2375" w:type="dxa"/>
            <w:vAlign w:val="center"/>
          </w:tcPr>
          <w:p w14:paraId="57DB237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5381C79C">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7013D2D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7FFB5B68">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07D8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76" w:type="dxa"/>
            <w:vAlign w:val="center"/>
          </w:tcPr>
          <w:p w14:paraId="6DC41A1A">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5</w:t>
            </w:r>
          </w:p>
        </w:tc>
        <w:tc>
          <w:tcPr>
            <w:tcW w:w="2375" w:type="dxa"/>
            <w:vAlign w:val="center"/>
          </w:tcPr>
          <w:p w14:paraId="568E7476">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5CC56517">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09C56371">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7BDE8530">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31AD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6" w:type="dxa"/>
            <w:vAlign w:val="center"/>
          </w:tcPr>
          <w:p w14:paraId="5D4B482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r>
              <w:rPr>
                <w:rFonts w:hint="eastAsia" w:ascii="宋体" w:hAnsi="宋体"/>
                <w:color w:val="000000"/>
                <w:sz w:val="24"/>
                <w:szCs w:val="24"/>
              </w:rPr>
              <w:t>┆</w:t>
            </w:r>
          </w:p>
        </w:tc>
        <w:tc>
          <w:tcPr>
            <w:tcW w:w="2375" w:type="dxa"/>
            <w:vAlign w:val="center"/>
          </w:tcPr>
          <w:p w14:paraId="639F5018">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2E84BDDD">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3501945A">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38EE9B8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r w14:paraId="4D3E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76" w:type="dxa"/>
            <w:vAlign w:val="center"/>
          </w:tcPr>
          <w:p w14:paraId="3DA64EF9">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375" w:type="dxa"/>
            <w:vAlign w:val="center"/>
          </w:tcPr>
          <w:p w14:paraId="6D952ACB">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1890" w:type="dxa"/>
            <w:vAlign w:val="center"/>
          </w:tcPr>
          <w:p w14:paraId="4752A92A">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415" w:type="dxa"/>
            <w:vAlign w:val="center"/>
          </w:tcPr>
          <w:p w14:paraId="1597A43A">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c>
          <w:tcPr>
            <w:tcW w:w="2136" w:type="dxa"/>
            <w:vAlign w:val="center"/>
          </w:tcPr>
          <w:p w14:paraId="2284FA15">
            <w:pPr>
              <w:pStyle w:val="8"/>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spacing w:line="360" w:lineRule="auto"/>
              <w:jc w:val="center"/>
              <w:rPr>
                <w:rFonts w:hint="eastAsia" w:ascii="宋体" w:hAnsi="宋体"/>
                <w:color w:val="000000"/>
                <w:sz w:val="24"/>
                <w:szCs w:val="24"/>
              </w:rPr>
            </w:pPr>
          </w:p>
        </w:tc>
      </w:tr>
    </w:tbl>
    <w:p w14:paraId="7C28EB32">
      <w:pPr>
        <w:spacing w:line="360" w:lineRule="auto"/>
        <w:rPr>
          <w:rFonts w:hint="eastAsia" w:ascii="宋体" w:hAnsi="宋体"/>
          <w:color w:val="000000"/>
          <w:sz w:val="21"/>
          <w:szCs w:val="21"/>
        </w:rPr>
      </w:pPr>
      <w:r>
        <w:rPr>
          <w:rFonts w:hint="eastAsia" w:ascii="宋体" w:hAnsi="宋体"/>
          <w:color w:val="000000"/>
          <w:sz w:val="21"/>
          <w:szCs w:val="21"/>
        </w:rPr>
        <w:t>注：1、附合同主要内容复印件, 无相关证明的在评审时将不予确认。</w:t>
      </w:r>
    </w:p>
    <w:p w14:paraId="514F02E3">
      <w:pPr>
        <w:spacing w:line="360" w:lineRule="auto"/>
        <w:rPr>
          <w:rFonts w:hint="eastAsia" w:ascii="宋体" w:hAnsi="宋体"/>
          <w:color w:val="000000"/>
          <w:sz w:val="21"/>
          <w:szCs w:val="21"/>
        </w:rPr>
      </w:pPr>
      <w:r>
        <w:rPr>
          <w:rFonts w:hint="eastAsia" w:ascii="宋体" w:hAnsi="宋体"/>
          <w:color w:val="000000"/>
          <w:sz w:val="21"/>
          <w:szCs w:val="21"/>
        </w:rPr>
        <w:t>2、投标现场携带至少3份近二年以来类似项目合同原件（提供越多得分越高）。</w:t>
      </w:r>
    </w:p>
    <w:p w14:paraId="0CFDA57F">
      <w:pPr>
        <w:spacing w:line="360" w:lineRule="auto"/>
        <w:rPr>
          <w:rFonts w:hint="eastAsia" w:ascii="宋体" w:hAnsi="宋体"/>
          <w:color w:val="000000"/>
          <w:sz w:val="21"/>
          <w:szCs w:val="21"/>
        </w:rPr>
      </w:pPr>
    </w:p>
    <w:p w14:paraId="1363EFB4">
      <w:pPr>
        <w:spacing w:line="360" w:lineRule="auto"/>
        <w:rPr>
          <w:rFonts w:hint="eastAsia" w:ascii="宋体" w:hAnsi="宋体"/>
          <w:color w:val="000000"/>
          <w:sz w:val="21"/>
          <w:szCs w:val="21"/>
        </w:rPr>
      </w:pPr>
    </w:p>
    <w:p w14:paraId="102DEE5A">
      <w:pPr>
        <w:spacing w:line="360" w:lineRule="auto"/>
        <w:rPr>
          <w:rFonts w:hint="eastAsia" w:ascii="宋体" w:hAnsi="宋体"/>
          <w:color w:val="000000"/>
          <w:sz w:val="21"/>
          <w:szCs w:val="21"/>
        </w:rPr>
      </w:pPr>
    </w:p>
    <w:p w14:paraId="6C96C342">
      <w:pPr>
        <w:spacing w:line="360" w:lineRule="auto"/>
        <w:ind w:left="-2" w:leftChars="-1" w:firstLine="103" w:firstLineChars="43"/>
        <w:rPr>
          <w:rFonts w:hint="eastAsia" w:ascii="宋体" w:hAnsi="宋体"/>
          <w:color w:val="000000"/>
          <w:sz w:val="24"/>
          <w:szCs w:val="24"/>
          <w:u w:val="single"/>
        </w:rPr>
      </w:pPr>
      <w:r>
        <w:rPr>
          <w:rFonts w:hint="eastAsia" w:ascii="宋体" w:hAnsi="宋体"/>
          <w:color w:val="000000"/>
          <w:sz w:val="24"/>
          <w:szCs w:val="24"/>
        </w:rPr>
        <w:t>投标人：</w:t>
      </w:r>
      <w:r>
        <w:rPr>
          <w:rFonts w:hint="eastAsia" w:ascii="宋体" w:hAnsi="宋体"/>
          <w:color w:val="000000"/>
          <w:sz w:val="24"/>
          <w:szCs w:val="24"/>
          <w:u w:val="single"/>
        </w:rPr>
        <w:t xml:space="preserve">             （公章）                 </w:t>
      </w:r>
    </w:p>
    <w:p w14:paraId="094CF668">
      <w:pPr>
        <w:spacing w:line="360" w:lineRule="auto"/>
        <w:ind w:left="-2" w:leftChars="-1" w:firstLine="103" w:firstLineChars="43"/>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（签字或盖章）  </w:t>
      </w:r>
    </w:p>
    <w:p w14:paraId="5E6C2992">
      <w:pPr>
        <w:spacing w:line="360" w:lineRule="auto"/>
        <w:ind w:left="-2" w:leftChars="-1" w:firstLine="103" w:firstLineChars="43"/>
        <w:rPr>
          <w:rFonts w:hint="eastAsia" w:ascii="宋体" w:hAnsi="宋体"/>
          <w:color w:val="000000"/>
          <w:sz w:val="24"/>
          <w:szCs w:val="24"/>
        </w:rPr>
      </w:pPr>
      <w:r>
        <w:rPr>
          <w:rFonts w:hint="eastAsia" w:ascii="宋体" w:hAnsi="宋体"/>
          <w:color w:val="000000"/>
          <w:sz w:val="24"/>
          <w:szCs w:val="24"/>
        </w:rPr>
        <w:t>日期：</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w:t>
      </w:r>
    </w:p>
    <w:p w14:paraId="24A4C3B3">
      <w:pPr>
        <w:rPr>
          <w:rFonts w:hint="eastAsia" w:ascii="宋体" w:hAnsi="宋体"/>
        </w:rPr>
      </w:pPr>
      <w:r>
        <w:rPr>
          <w:rFonts w:hint="eastAsia" w:ascii="宋体" w:hAnsi="宋体"/>
        </w:rPr>
        <w:br w:type="page"/>
      </w:r>
    </w:p>
    <w:p w14:paraId="7D8F8C1E">
      <w:pPr>
        <w:pStyle w:val="3"/>
        <w:jc w:val="center"/>
        <w:rPr>
          <w:rFonts w:hint="eastAsia" w:ascii="宋体" w:hAnsi="宋体" w:eastAsia="宋体"/>
        </w:rPr>
      </w:pPr>
      <w:bookmarkStart w:id="8" w:name="_Toc15279"/>
      <w:r>
        <w:rPr>
          <w:rFonts w:hint="eastAsia" w:ascii="宋体" w:hAnsi="宋体" w:eastAsia="宋体"/>
        </w:rPr>
        <w:t>七、投标人一般情况</w:t>
      </w:r>
      <w:bookmarkEnd w:id="8"/>
    </w:p>
    <w:tbl>
      <w:tblPr>
        <w:tblStyle w:val="6"/>
        <w:tblW w:w="921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3856"/>
        <w:gridCol w:w="4735"/>
      </w:tblGrid>
      <w:tr w14:paraId="158A4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634F4A52">
            <w:pPr>
              <w:jc w:val="center"/>
              <w:rPr>
                <w:rFonts w:hint="eastAsia" w:ascii="宋体" w:hAnsi="宋体"/>
                <w:color w:val="000000"/>
                <w:sz w:val="24"/>
                <w:szCs w:val="24"/>
              </w:rPr>
            </w:pPr>
            <w:r>
              <w:rPr>
                <w:rFonts w:hint="eastAsia" w:ascii="宋体" w:hAnsi="宋体"/>
                <w:color w:val="000000"/>
                <w:sz w:val="24"/>
                <w:szCs w:val="24"/>
              </w:rPr>
              <w:t>1</w:t>
            </w:r>
          </w:p>
        </w:tc>
        <w:tc>
          <w:tcPr>
            <w:tcW w:w="8591" w:type="dxa"/>
            <w:gridSpan w:val="2"/>
            <w:vAlign w:val="center"/>
          </w:tcPr>
          <w:p w14:paraId="0D3468A9">
            <w:pPr>
              <w:ind w:firstLine="100"/>
              <w:rPr>
                <w:rFonts w:hint="eastAsia" w:ascii="宋体" w:hAnsi="宋体"/>
                <w:color w:val="000000"/>
                <w:sz w:val="24"/>
                <w:szCs w:val="24"/>
              </w:rPr>
            </w:pPr>
            <w:r>
              <w:rPr>
                <w:rFonts w:hint="eastAsia" w:ascii="宋体" w:hAnsi="宋体"/>
                <w:color w:val="000000"/>
                <w:sz w:val="24"/>
                <w:szCs w:val="24"/>
              </w:rPr>
              <w:t>企业名称</w:t>
            </w:r>
          </w:p>
        </w:tc>
      </w:tr>
      <w:tr w14:paraId="2826E6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5367AE66">
            <w:pPr>
              <w:jc w:val="center"/>
              <w:rPr>
                <w:rFonts w:hint="eastAsia" w:ascii="宋体" w:hAnsi="宋体"/>
                <w:color w:val="000000"/>
                <w:sz w:val="24"/>
                <w:szCs w:val="24"/>
              </w:rPr>
            </w:pPr>
            <w:r>
              <w:rPr>
                <w:rFonts w:hint="eastAsia" w:ascii="宋体" w:hAnsi="宋体"/>
                <w:color w:val="000000"/>
                <w:sz w:val="24"/>
                <w:szCs w:val="24"/>
              </w:rPr>
              <w:t>2</w:t>
            </w:r>
          </w:p>
        </w:tc>
        <w:tc>
          <w:tcPr>
            <w:tcW w:w="8591" w:type="dxa"/>
            <w:gridSpan w:val="2"/>
            <w:vAlign w:val="center"/>
          </w:tcPr>
          <w:p w14:paraId="4FD3CC4F">
            <w:pPr>
              <w:ind w:firstLine="100"/>
              <w:rPr>
                <w:rFonts w:hint="eastAsia" w:ascii="宋体" w:hAnsi="宋体"/>
                <w:color w:val="000000"/>
                <w:sz w:val="24"/>
                <w:szCs w:val="24"/>
              </w:rPr>
            </w:pPr>
            <w:r>
              <w:rPr>
                <w:rFonts w:hint="eastAsia" w:ascii="宋体" w:hAnsi="宋体"/>
                <w:color w:val="000000"/>
                <w:sz w:val="24"/>
                <w:szCs w:val="24"/>
              </w:rPr>
              <w:t>总部地址</w:t>
            </w:r>
          </w:p>
        </w:tc>
      </w:tr>
      <w:tr w14:paraId="383F34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6F13B60B">
            <w:pPr>
              <w:jc w:val="center"/>
              <w:rPr>
                <w:rFonts w:hint="eastAsia" w:ascii="宋体" w:hAnsi="宋体"/>
                <w:color w:val="000000"/>
                <w:sz w:val="24"/>
                <w:szCs w:val="24"/>
              </w:rPr>
            </w:pPr>
            <w:r>
              <w:rPr>
                <w:rFonts w:hint="eastAsia" w:ascii="宋体" w:hAnsi="宋体"/>
                <w:color w:val="000000"/>
                <w:sz w:val="24"/>
                <w:szCs w:val="24"/>
              </w:rPr>
              <w:t>3</w:t>
            </w:r>
          </w:p>
        </w:tc>
        <w:tc>
          <w:tcPr>
            <w:tcW w:w="8591" w:type="dxa"/>
            <w:gridSpan w:val="2"/>
            <w:vAlign w:val="center"/>
          </w:tcPr>
          <w:p w14:paraId="7EAA5818">
            <w:pPr>
              <w:ind w:firstLine="100"/>
              <w:rPr>
                <w:rFonts w:hint="eastAsia" w:ascii="宋体" w:hAnsi="宋体"/>
                <w:color w:val="000000"/>
                <w:sz w:val="24"/>
                <w:szCs w:val="24"/>
              </w:rPr>
            </w:pPr>
            <w:r>
              <w:rPr>
                <w:rFonts w:hint="eastAsia" w:ascii="宋体" w:hAnsi="宋体"/>
                <w:color w:val="000000"/>
                <w:sz w:val="24"/>
                <w:szCs w:val="24"/>
              </w:rPr>
              <w:t>当地代表处地址</w:t>
            </w:r>
          </w:p>
        </w:tc>
      </w:tr>
      <w:tr w14:paraId="35A57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38E12C49">
            <w:pPr>
              <w:jc w:val="center"/>
              <w:rPr>
                <w:rFonts w:hint="eastAsia" w:ascii="宋体" w:hAnsi="宋体"/>
                <w:color w:val="000000"/>
                <w:sz w:val="24"/>
                <w:szCs w:val="24"/>
              </w:rPr>
            </w:pPr>
            <w:r>
              <w:rPr>
                <w:rFonts w:hint="eastAsia" w:ascii="宋体" w:hAnsi="宋体"/>
                <w:color w:val="000000"/>
                <w:sz w:val="24"/>
                <w:szCs w:val="24"/>
              </w:rPr>
              <w:t>4</w:t>
            </w:r>
          </w:p>
        </w:tc>
        <w:tc>
          <w:tcPr>
            <w:tcW w:w="3856" w:type="dxa"/>
            <w:vAlign w:val="center"/>
          </w:tcPr>
          <w:p w14:paraId="5BED70DF">
            <w:pPr>
              <w:ind w:firstLine="100"/>
              <w:rPr>
                <w:rFonts w:hint="eastAsia" w:ascii="宋体" w:hAnsi="宋体"/>
                <w:color w:val="000000"/>
                <w:sz w:val="24"/>
                <w:szCs w:val="24"/>
              </w:rPr>
            </w:pPr>
            <w:r>
              <w:rPr>
                <w:rFonts w:hint="eastAsia" w:ascii="宋体" w:hAnsi="宋体"/>
                <w:color w:val="000000"/>
                <w:sz w:val="24"/>
                <w:szCs w:val="24"/>
              </w:rPr>
              <w:t>电话</w:t>
            </w:r>
          </w:p>
        </w:tc>
        <w:tc>
          <w:tcPr>
            <w:tcW w:w="4735" w:type="dxa"/>
            <w:vAlign w:val="center"/>
          </w:tcPr>
          <w:p w14:paraId="335A869A">
            <w:pPr>
              <w:ind w:firstLine="100"/>
              <w:rPr>
                <w:rFonts w:hint="eastAsia" w:ascii="宋体" w:hAnsi="宋体"/>
                <w:color w:val="000000"/>
                <w:sz w:val="24"/>
                <w:szCs w:val="24"/>
              </w:rPr>
            </w:pPr>
            <w:r>
              <w:rPr>
                <w:rFonts w:hint="eastAsia" w:ascii="宋体" w:hAnsi="宋体"/>
                <w:color w:val="000000"/>
                <w:sz w:val="24"/>
                <w:szCs w:val="24"/>
              </w:rPr>
              <w:t>联系人</w:t>
            </w:r>
          </w:p>
        </w:tc>
      </w:tr>
      <w:tr w14:paraId="26A95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37186F79">
            <w:pPr>
              <w:jc w:val="center"/>
              <w:rPr>
                <w:rFonts w:hint="eastAsia" w:ascii="宋体" w:hAnsi="宋体"/>
                <w:color w:val="000000"/>
                <w:sz w:val="24"/>
                <w:szCs w:val="24"/>
              </w:rPr>
            </w:pPr>
            <w:r>
              <w:rPr>
                <w:rFonts w:hint="eastAsia" w:ascii="宋体" w:hAnsi="宋体"/>
                <w:color w:val="000000"/>
                <w:sz w:val="24"/>
                <w:szCs w:val="24"/>
              </w:rPr>
              <w:t>5</w:t>
            </w:r>
          </w:p>
        </w:tc>
        <w:tc>
          <w:tcPr>
            <w:tcW w:w="3856" w:type="dxa"/>
            <w:vAlign w:val="center"/>
          </w:tcPr>
          <w:p w14:paraId="2473638C">
            <w:pPr>
              <w:ind w:firstLine="100"/>
              <w:rPr>
                <w:rFonts w:hint="eastAsia" w:ascii="宋体" w:hAnsi="宋体"/>
                <w:color w:val="000000"/>
                <w:sz w:val="24"/>
                <w:szCs w:val="24"/>
              </w:rPr>
            </w:pPr>
            <w:r>
              <w:rPr>
                <w:rFonts w:hint="eastAsia" w:ascii="宋体" w:hAnsi="宋体"/>
                <w:color w:val="000000"/>
                <w:sz w:val="24"/>
                <w:szCs w:val="24"/>
              </w:rPr>
              <w:t>传真</w:t>
            </w:r>
          </w:p>
        </w:tc>
        <w:tc>
          <w:tcPr>
            <w:tcW w:w="4735" w:type="dxa"/>
            <w:vAlign w:val="center"/>
          </w:tcPr>
          <w:p w14:paraId="3C9139CF">
            <w:pPr>
              <w:ind w:firstLine="100"/>
              <w:rPr>
                <w:rFonts w:hint="eastAsia" w:ascii="宋体" w:hAnsi="宋体"/>
                <w:color w:val="000000"/>
                <w:sz w:val="24"/>
                <w:szCs w:val="24"/>
              </w:rPr>
            </w:pPr>
            <w:r>
              <w:rPr>
                <w:rFonts w:hint="eastAsia" w:ascii="宋体" w:hAnsi="宋体"/>
                <w:color w:val="000000"/>
                <w:sz w:val="24"/>
                <w:szCs w:val="24"/>
              </w:rPr>
              <w:t>电子邮箱</w:t>
            </w:r>
          </w:p>
        </w:tc>
      </w:tr>
      <w:tr w14:paraId="28311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395F403E">
            <w:pPr>
              <w:jc w:val="center"/>
              <w:rPr>
                <w:rFonts w:hint="eastAsia" w:ascii="宋体" w:hAnsi="宋体"/>
                <w:color w:val="000000"/>
                <w:sz w:val="24"/>
                <w:szCs w:val="24"/>
              </w:rPr>
            </w:pPr>
            <w:r>
              <w:rPr>
                <w:rFonts w:hint="eastAsia" w:ascii="宋体" w:hAnsi="宋体"/>
                <w:color w:val="000000"/>
                <w:sz w:val="24"/>
                <w:szCs w:val="24"/>
              </w:rPr>
              <w:t>6</w:t>
            </w:r>
          </w:p>
        </w:tc>
        <w:tc>
          <w:tcPr>
            <w:tcW w:w="3856" w:type="dxa"/>
            <w:vAlign w:val="center"/>
          </w:tcPr>
          <w:p w14:paraId="209A43F1">
            <w:pPr>
              <w:ind w:firstLine="100"/>
              <w:rPr>
                <w:rFonts w:hint="eastAsia" w:ascii="宋体" w:hAnsi="宋体"/>
                <w:color w:val="000000"/>
                <w:sz w:val="24"/>
                <w:szCs w:val="24"/>
              </w:rPr>
            </w:pPr>
            <w:r>
              <w:rPr>
                <w:rFonts w:hint="eastAsia" w:ascii="宋体" w:hAnsi="宋体"/>
                <w:color w:val="000000"/>
                <w:sz w:val="24"/>
                <w:szCs w:val="24"/>
              </w:rPr>
              <w:t>注册地</w:t>
            </w:r>
          </w:p>
        </w:tc>
        <w:tc>
          <w:tcPr>
            <w:tcW w:w="4735" w:type="dxa"/>
            <w:vAlign w:val="center"/>
          </w:tcPr>
          <w:p w14:paraId="78562E73">
            <w:pPr>
              <w:ind w:firstLine="100"/>
              <w:rPr>
                <w:rFonts w:hint="eastAsia" w:ascii="宋体" w:hAnsi="宋体"/>
                <w:color w:val="000000"/>
                <w:sz w:val="24"/>
                <w:szCs w:val="24"/>
              </w:rPr>
            </w:pPr>
            <w:r>
              <w:rPr>
                <w:rFonts w:hint="eastAsia" w:ascii="宋体" w:hAnsi="宋体"/>
                <w:color w:val="000000"/>
                <w:sz w:val="24"/>
                <w:szCs w:val="24"/>
              </w:rPr>
              <w:t>注册年份    （请附营业执照复印件）</w:t>
            </w:r>
          </w:p>
        </w:tc>
      </w:tr>
      <w:tr w14:paraId="0F87A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vAlign w:val="center"/>
          </w:tcPr>
          <w:p w14:paraId="681173EE">
            <w:pPr>
              <w:jc w:val="center"/>
              <w:rPr>
                <w:rFonts w:hint="eastAsia" w:ascii="宋体" w:hAnsi="宋体"/>
                <w:color w:val="000000"/>
                <w:sz w:val="24"/>
                <w:szCs w:val="24"/>
              </w:rPr>
            </w:pPr>
            <w:r>
              <w:rPr>
                <w:rFonts w:hint="eastAsia" w:ascii="宋体" w:hAnsi="宋体"/>
                <w:color w:val="000000"/>
                <w:sz w:val="24"/>
                <w:szCs w:val="24"/>
              </w:rPr>
              <w:t>7</w:t>
            </w:r>
          </w:p>
        </w:tc>
        <w:tc>
          <w:tcPr>
            <w:tcW w:w="8591" w:type="dxa"/>
            <w:gridSpan w:val="2"/>
            <w:vAlign w:val="center"/>
          </w:tcPr>
          <w:p w14:paraId="2165036A">
            <w:pPr>
              <w:ind w:firstLine="100"/>
              <w:jc w:val="both"/>
              <w:rPr>
                <w:rFonts w:hint="eastAsia" w:ascii="宋体" w:hAnsi="宋体"/>
                <w:color w:val="000000"/>
                <w:sz w:val="24"/>
                <w:szCs w:val="24"/>
              </w:rPr>
            </w:pPr>
            <w:r>
              <w:rPr>
                <w:rFonts w:hint="eastAsia" w:ascii="宋体" w:hAnsi="宋体"/>
                <w:color w:val="000000"/>
                <w:sz w:val="24"/>
                <w:szCs w:val="24"/>
              </w:rPr>
              <w:t>公司资质等级证书号                  （请附有关证书的复印件）</w:t>
            </w:r>
          </w:p>
        </w:tc>
      </w:tr>
      <w:tr w14:paraId="10F94E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16" w:hRule="atLeast"/>
          <w:jc w:val="center"/>
        </w:trPr>
        <w:tc>
          <w:tcPr>
            <w:tcW w:w="628" w:type="dxa"/>
            <w:vAlign w:val="center"/>
          </w:tcPr>
          <w:p w14:paraId="4F94256D">
            <w:pPr>
              <w:jc w:val="center"/>
              <w:rPr>
                <w:rFonts w:hint="eastAsia" w:ascii="宋体" w:hAnsi="宋体"/>
                <w:color w:val="000000"/>
                <w:sz w:val="24"/>
                <w:szCs w:val="24"/>
              </w:rPr>
            </w:pPr>
            <w:r>
              <w:rPr>
                <w:rFonts w:hint="eastAsia" w:ascii="宋体" w:hAnsi="宋体"/>
                <w:color w:val="000000"/>
                <w:sz w:val="24"/>
                <w:szCs w:val="24"/>
              </w:rPr>
              <w:t>8</w:t>
            </w:r>
          </w:p>
        </w:tc>
        <w:tc>
          <w:tcPr>
            <w:tcW w:w="8591" w:type="dxa"/>
            <w:gridSpan w:val="2"/>
            <w:vAlign w:val="center"/>
          </w:tcPr>
          <w:p w14:paraId="4AC3BA59">
            <w:pPr>
              <w:ind w:left="72" w:firstLine="28"/>
              <w:rPr>
                <w:rFonts w:hint="eastAsia" w:ascii="宋体" w:hAnsi="宋体"/>
                <w:color w:val="000000"/>
                <w:sz w:val="24"/>
                <w:szCs w:val="24"/>
              </w:rPr>
            </w:pPr>
            <w:r>
              <w:rPr>
                <w:rFonts w:hint="eastAsia" w:ascii="宋体" w:hAnsi="宋体"/>
                <w:color w:val="000000"/>
                <w:sz w:val="24"/>
                <w:szCs w:val="24"/>
              </w:rPr>
              <w:t>公司</w:t>
            </w:r>
            <w:r>
              <w:rPr>
                <w:rFonts w:hint="eastAsia" w:ascii="宋体" w:hAnsi="宋体"/>
                <w:color w:val="000000"/>
                <w:sz w:val="24"/>
                <w:szCs w:val="24"/>
                <w:u w:val="single"/>
              </w:rPr>
              <w:t xml:space="preserve">     （是否通过，何种）    </w:t>
            </w:r>
            <w:r>
              <w:rPr>
                <w:rFonts w:hint="eastAsia" w:ascii="宋体" w:hAnsi="宋体"/>
                <w:color w:val="000000"/>
                <w:sz w:val="24"/>
                <w:szCs w:val="24"/>
              </w:rPr>
              <w:t>质量保证体系认证（如通过请附相关证书复印件，并提供认证机构年审监督报告）</w:t>
            </w:r>
          </w:p>
        </w:tc>
      </w:tr>
      <w:tr w14:paraId="045FC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963" w:hRule="atLeast"/>
          <w:jc w:val="center"/>
        </w:trPr>
        <w:tc>
          <w:tcPr>
            <w:tcW w:w="628" w:type="dxa"/>
            <w:vAlign w:val="center"/>
          </w:tcPr>
          <w:p w14:paraId="50CC041B">
            <w:pPr>
              <w:spacing w:line="360" w:lineRule="auto"/>
              <w:jc w:val="center"/>
              <w:rPr>
                <w:rFonts w:hint="eastAsia" w:ascii="宋体" w:hAnsi="宋体"/>
                <w:color w:val="000000"/>
                <w:sz w:val="24"/>
                <w:szCs w:val="24"/>
              </w:rPr>
            </w:pPr>
            <w:r>
              <w:rPr>
                <w:rFonts w:hint="eastAsia" w:ascii="宋体" w:hAnsi="宋体"/>
                <w:color w:val="000000"/>
                <w:sz w:val="24"/>
                <w:szCs w:val="24"/>
              </w:rPr>
              <w:t>9</w:t>
            </w:r>
          </w:p>
        </w:tc>
        <w:tc>
          <w:tcPr>
            <w:tcW w:w="8591" w:type="dxa"/>
            <w:gridSpan w:val="2"/>
            <w:vAlign w:val="center"/>
          </w:tcPr>
          <w:p w14:paraId="10EF54F5">
            <w:pPr>
              <w:spacing w:line="360" w:lineRule="auto"/>
              <w:ind w:firstLine="100"/>
              <w:rPr>
                <w:rFonts w:hint="eastAsia" w:ascii="宋体" w:hAnsi="宋体"/>
                <w:color w:val="000000"/>
                <w:sz w:val="24"/>
                <w:szCs w:val="24"/>
              </w:rPr>
            </w:pPr>
            <w:r>
              <w:rPr>
                <w:rFonts w:hint="eastAsia" w:ascii="宋体" w:hAnsi="宋体"/>
                <w:color w:val="000000"/>
                <w:sz w:val="24"/>
                <w:szCs w:val="24"/>
              </w:rPr>
              <w:t>主营范围</w:t>
            </w:r>
          </w:p>
          <w:p w14:paraId="72A6EF99">
            <w:pPr>
              <w:spacing w:line="360" w:lineRule="auto"/>
              <w:ind w:firstLine="100"/>
              <w:rPr>
                <w:rFonts w:hint="eastAsia" w:ascii="宋体" w:hAnsi="宋体"/>
                <w:color w:val="000000"/>
                <w:sz w:val="24"/>
                <w:szCs w:val="24"/>
                <w:u w:val="single"/>
              </w:rPr>
            </w:pPr>
            <w:r>
              <w:rPr>
                <w:rFonts w:hint="eastAsia" w:ascii="宋体" w:hAnsi="宋体"/>
                <w:color w:val="000000"/>
                <w:sz w:val="24"/>
                <w:szCs w:val="24"/>
              </w:rPr>
              <w:t>1、</w:t>
            </w:r>
            <w:r>
              <w:rPr>
                <w:rFonts w:hint="eastAsia" w:ascii="宋体" w:hAnsi="宋体"/>
                <w:color w:val="000000"/>
                <w:sz w:val="24"/>
                <w:szCs w:val="24"/>
                <w:u w:val="single"/>
              </w:rPr>
              <w:t xml:space="preserve">                                                                </w:t>
            </w:r>
          </w:p>
          <w:p w14:paraId="5F7CA2CB">
            <w:pPr>
              <w:spacing w:line="360" w:lineRule="auto"/>
              <w:ind w:firstLine="100"/>
              <w:rPr>
                <w:rFonts w:hint="eastAsia" w:ascii="宋体" w:hAnsi="宋体"/>
                <w:color w:val="000000"/>
                <w:sz w:val="24"/>
                <w:szCs w:val="24"/>
              </w:rPr>
            </w:pPr>
            <w:r>
              <w:rPr>
                <w:rFonts w:hint="eastAsia" w:ascii="宋体" w:hAnsi="宋体"/>
                <w:color w:val="000000"/>
                <w:sz w:val="24"/>
                <w:szCs w:val="24"/>
              </w:rPr>
              <w:t>2、</w:t>
            </w:r>
            <w:r>
              <w:rPr>
                <w:rFonts w:hint="eastAsia" w:ascii="宋体" w:hAnsi="宋体"/>
                <w:color w:val="000000"/>
                <w:sz w:val="24"/>
                <w:szCs w:val="24"/>
                <w:u w:val="single"/>
              </w:rPr>
              <w:t xml:space="preserve">                                                                </w:t>
            </w:r>
          </w:p>
          <w:p w14:paraId="6D3546D0">
            <w:pPr>
              <w:spacing w:line="360" w:lineRule="auto"/>
              <w:ind w:firstLine="100"/>
              <w:rPr>
                <w:rFonts w:hint="eastAsia" w:ascii="宋体" w:hAnsi="宋体"/>
                <w:color w:val="000000"/>
                <w:sz w:val="24"/>
                <w:szCs w:val="24"/>
              </w:rPr>
            </w:pPr>
            <w:r>
              <w:rPr>
                <w:rFonts w:hint="eastAsia" w:ascii="宋体" w:hAnsi="宋体"/>
                <w:color w:val="000000"/>
                <w:sz w:val="24"/>
                <w:szCs w:val="24"/>
              </w:rPr>
              <w:t>3、</w:t>
            </w:r>
            <w:r>
              <w:rPr>
                <w:rFonts w:hint="eastAsia" w:ascii="宋体" w:hAnsi="宋体"/>
                <w:color w:val="000000"/>
                <w:sz w:val="24"/>
                <w:szCs w:val="24"/>
                <w:u w:val="single"/>
              </w:rPr>
              <w:t xml:space="preserve">                                                                </w:t>
            </w:r>
          </w:p>
          <w:p w14:paraId="1F93951A">
            <w:pPr>
              <w:spacing w:line="360" w:lineRule="auto"/>
              <w:ind w:firstLine="100"/>
              <w:rPr>
                <w:rFonts w:hint="eastAsia" w:ascii="宋体" w:hAnsi="宋体"/>
                <w:color w:val="000000"/>
                <w:sz w:val="24"/>
                <w:szCs w:val="24"/>
              </w:rPr>
            </w:pPr>
            <w:r>
              <w:rPr>
                <w:rFonts w:hint="eastAsia" w:ascii="宋体" w:hAnsi="宋体"/>
                <w:color w:val="000000"/>
                <w:sz w:val="24"/>
                <w:szCs w:val="24"/>
              </w:rPr>
              <w:t>4、</w:t>
            </w:r>
            <w:r>
              <w:rPr>
                <w:rFonts w:hint="eastAsia" w:ascii="宋体" w:hAnsi="宋体"/>
                <w:color w:val="000000"/>
                <w:sz w:val="24"/>
                <w:szCs w:val="24"/>
                <w:u w:val="single"/>
              </w:rPr>
              <w:t xml:space="preserve">                                                                </w:t>
            </w:r>
          </w:p>
          <w:p w14:paraId="734D2142">
            <w:pPr>
              <w:spacing w:line="360" w:lineRule="auto"/>
              <w:ind w:firstLine="100"/>
              <w:rPr>
                <w:rFonts w:hint="eastAsia" w:ascii="宋体" w:hAnsi="宋体"/>
                <w:color w:val="000000"/>
                <w:sz w:val="24"/>
                <w:szCs w:val="24"/>
              </w:rPr>
            </w:pPr>
            <w:r>
              <w:rPr>
                <w:rFonts w:hint="eastAsia" w:ascii="宋体" w:hAnsi="宋体"/>
                <w:color w:val="000000"/>
                <w:sz w:val="24"/>
                <w:szCs w:val="24"/>
              </w:rPr>
              <w:t>…</w:t>
            </w:r>
          </w:p>
        </w:tc>
      </w:tr>
      <w:tr w14:paraId="4BDF2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36" w:hRule="atLeast"/>
          <w:jc w:val="center"/>
        </w:trPr>
        <w:tc>
          <w:tcPr>
            <w:tcW w:w="628" w:type="dxa"/>
            <w:vAlign w:val="center"/>
          </w:tcPr>
          <w:p w14:paraId="650A35F6">
            <w:pPr>
              <w:jc w:val="center"/>
              <w:rPr>
                <w:rFonts w:hint="eastAsia" w:ascii="宋体" w:hAnsi="宋体"/>
                <w:color w:val="000000"/>
                <w:sz w:val="24"/>
                <w:szCs w:val="24"/>
              </w:rPr>
            </w:pPr>
            <w:r>
              <w:rPr>
                <w:rFonts w:hint="eastAsia" w:ascii="宋体" w:hAnsi="宋体"/>
                <w:color w:val="000000"/>
                <w:sz w:val="24"/>
                <w:szCs w:val="24"/>
              </w:rPr>
              <w:t>10</w:t>
            </w:r>
          </w:p>
        </w:tc>
        <w:tc>
          <w:tcPr>
            <w:tcW w:w="8591" w:type="dxa"/>
            <w:gridSpan w:val="2"/>
            <w:vAlign w:val="center"/>
          </w:tcPr>
          <w:p w14:paraId="7D743080">
            <w:pPr>
              <w:spacing w:line="360" w:lineRule="auto"/>
              <w:ind w:firstLine="100"/>
              <w:rPr>
                <w:rFonts w:hint="eastAsia" w:ascii="宋体" w:hAnsi="宋体"/>
                <w:color w:val="000000"/>
                <w:sz w:val="24"/>
                <w:szCs w:val="24"/>
              </w:rPr>
            </w:pPr>
            <w:r>
              <w:rPr>
                <w:rFonts w:hint="eastAsia" w:ascii="宋体" w:hAnsi="宋体"/>
                <w:color w:val="000000"/>
                <w:sz w:val="24"/>
                <w:szCs w:val="24"/>
              </w:rPr>
              <w:t>企业简介</w:t>
            </w:r>
          </w:p>
        </w:tc>
      </w:tr>
      <w:tr w14:paraId="15C5CA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27" w:hRule="atLeast"/>
          <w:jc w:val="center"/>
        </w:trPr>
        <w:tc>
          <w:tcPr>
            <w:tcW w:w="628" w:type="dxa"/>
            <w:vAlign w:val="center"/>
          </w:tcPr>
          <w:p w14:paraId="79F9E9D1">
            <w:pPr>
              <w:jc w:val="center"/>
              <w:rPr>
                <w:rFonts w:hint="eastAsia" w:ascii="宋体" w:hAnsi="宋体"/>
                <w:color w:val="000000"/>
                <w:sz w:val="24"/>
                <w:szCs w:val="24"/>
              </w:rPr>
            </w:pPr>
            <w:r>
              <w:rPr>
                <w:rFonts w:hint="eastAsia" w:ascii="宋体" w:hAnsi="宋体"/>
                <w:color w:val="000000"/>
                <w:sz w:val="24"/>
                <w:szCs w:val="24"/>
              </w:rPr>
              <w:t>11</w:t>
            </w:r>
          </w:p>
        </w:tc>
        <w:tc>
          <w:tcPr>
            <w:tcW w:w="8591" w:type="dxa"/>
            <w:gridSpan w:val="2"/>
            <w:vAlign w:val="center"/>
          </w:tcPr>
          <w:p w14:paraId="215FA141">
            <w:pPr>
              <w:spacing w:line="360" w:lineRule="auto"/>
              <w:ind w:firstLine="100"/>
              <w:rPr>
                <w:rFonts w:hint="eastAsia" w:ascii="宋体" w:hAnsi="宋体"/>
                <w:color w:val="000000"/>
                <w:sz w:val="24"/>
                <w:szCs w:val="24"/>
              </w:rPr>
            </w:pPr>
            <w:r>
              <w:rPr>
                <w:rFonts w:hint="eastAsia" w:ascii="宋体" w:hAnsi="宋体"/>
                <w:color w:val="000000"/>
                <w:sz w:val="24"/>
                <w:szCs w:val="24"/>
              </w:rPr>
              <w:t>其他需要说明的情况</w:t>
            </w:r>
          </w:p>
        </w:tc>
      </w:tr>
    </w:tbl>
    <w:p w14:paraId="034CA0D3">
      <w:pPr>
        <w:rPr>
          <w:rFonts w:hint="eastAsia" w:ascii="宋体" w:hAnsi="宋体"/>
        </w:rPr>
      </w:pPr>
    </w:p>
    <w:p w14:paraId="5BDE477D">
      <w:pPr>
        <w:rPr>
          <w:rFonts w:hint="eastAsia" w:ascii="宋体" w:hAnsi="宋体"/>
        </w:rPr>
      </w:pPr>
      <w:r>
        <w:rPr>
          <w:rFonts w:hint="eastAsia" w:ascii="宋体" w:hAnsi="宋体"/>
        </w:rPr>
        <w:br w:type="page"/>
      </w:r>
    </w:p>
    <w:p w14:paraId="72F6B175">
      <w:pPr>
        <w:pStyle w:val="3"/>
        <w:jc w:val="center"/>
        <w:rPr>
          <w:rFonts w:hint="eastAsia" w:ascii="宋体" w:hAnsi="宋体" w:eastAsia="宋体"/>
        </w:rPr>
      </w:pPr>
      <w:bookmarkStart w:id="9" w:name="_Toc27658"/>
      <w:r>
        <w:rPr>
          <w:rFonts w:hint="eastAsia" w:ascii="宋体" w:hAnsi="宋体" w:eastAsia="宋体"/>
        </w:rPr>
        <w:t>八、投标报价及承诺表</w:t>
      </w:r>
      <w:bookmarkEnd w:id="9"/>
    </w:p>
    <w:p w14:paraId="145989DE">
      <w:pPr>
        <w:pStyle w:val="4"/>
        <w:spacing w:line="360" w:lineRule="auto"/>
        <w:rPr>
          <w:rFonts w:hint="eastAsia" w:ascii="宋体" w:hAnsi="宋体"/>
          <w:spacing w:val="10"/>
          <w:kern w:val="24"/>
          <w:sz w:val="24"/>
          <w:szCs w:val="24"/>
        </w:rPr>
      </w:pPr>
      <w:r>
        <w:rPr>
          <w:rFonts w:ascii="宋体" w:hAnsi="宋体"/>
          <w:color w:val="000000"/>
          <w:sz w:val="24"/>
          <w:szCs w:val="24"/>
        </w:rPr>
        <w:t>投标报价应包括本次招标范围内的所有费用；</w:t>
      </w:r>
      <w:r>
        <w:rPr>
          <w:rFonts w:hint="eastAsia" w:ascii="宋体" w:hAnsi="宋体"/>
          <w:color w:val="000000"/>
          <w:sz w:val="24"/>
          <w:szCs w:val="24"/>
        </w:rPr>
        <w:t>报价文件由投标人自行编写，内容</w:t>
      </w:r>
      <w:r>
        <w:rPr>
          <w:rFonts w:ascii="宋体" w:hAnsi="宋体"/>
          <w:color w:val="000000"/>
          <w:sz w:val="24"/>
          <w:szCs w:val="24"/>
        </w:rPr>
        <w:t>既要有总价，也要有分项明细报价，包括</w:t>
      </w:r>
      <w:r>
        <w:rPr>
          <w:rFonts w:hint="eastAsia" w:ascii="宋体" w:hAnsi="宋体"/>
          <w:color w:val="000000"/>
          <w:sz w:val="24"/>
          <w:szCs w:val="24"/>
        </w:rPr>
        <w:t>设备费、</w:t>
      </w:r>
      <w:r>
        <w:rPr>
          <w:rFonts w:ascii="宋体" w:hAnsi="宋体"/>
          <w:color w:val="000000"/>
          <w:sz w:val="24"/>
          <w:szCs w:val="24"/>
        </w:rPr>
        <w:t>材料费用、安装</w:t>
      </w:r>
      <w:r>
        <w:rPr>
          <w:rFonts w:hint="eastAsia" w:ascii="宋体" w:hAnsi="宋体"/>
          <w:color w:val="000000"/>
          <w:sz w:val="24"/>
          <w:szCs w:val="24"/>
        </w:rPr>
        <w:t>调试</w:t>
      </w:r>
      <w:r>
        <w:rPr>
          <w:rFonts w:ascii="宋体" w:hAnsi="宋体"/>
          <w:color w:val="000000"/>
          <w:sz w:val="24"/>
          <w:szCs w:val="24"/>
        </w:rPr>
        <w:t>费用、运费、税金</w:t>
      </w:r>
      <w:r>
        <w:rPr>
          <w:rFonts w:hint="eastAsia" w:ascii="宋体" w:hAnsi="宋体"/>
          <w:color w:val="000000"/>
          <w:sz w:val="24"/>
          <w:szCs w:val="24"/>
        </w:rPr>
        <w:t>及其他相关费用</w:t>
      </w:r>
      <w:r>
        <w:rPr>
          <w:rFonts w:ascii="宋体" w:hAnsi="宋体"/>
          <w:color w:val="000000"/>
          <w:sz w:val="24"/>
          <w:szCs w:val="24"/>
        </w:rPr>
        <w:t>等；并有详细的设备分项报价</w:t>
      </w:r>
      <w:r>
        <w:rPr>
          <w:rFonts w:hint="eastAsia" w:ascii="宋体" w:hAnsi="宋体"/>
          <w:color w:val="000000"/>
          <w:sz w:val="24"/>
          <w:szCs w:val="24"/>
        </w:rPr>
        <w:t>，</w:t>
      </w:r>
      <w:r>
        <w:rPr>
          <w:rFonts w:ascii="宋体" w:hAnsi="宋体"/>
          <w:color w:val="000000"/>
          <w:sz w:val="24"/>
          <w:szCs w:val="24"/>
        </w:rPr>
        <w:t>清单</w:t>
      </w:r>
      <w:r>
        <w:rPr>
          <w:rFonts w:hint="eastAsia" w:ascii="宋体" w:hAnsi="宋体"/>
          <w:spacing w:val="10"/>
          <w:kern w:val="24"/>
          <w:sz w:val="24"/>
          <w:szCs w:val="24"/>
        </w:rPr>
        <w:t>明细中包含详细的工程量、设备品牌、主要设备参数、单价等主要信息。</w:t>
      </w:r>
    </w:p>
    <w:p w14:paraId="347710B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（业主不再承担任何费用）</w:t>
      </w:r>
      <w:r>
        <w:rPr>
          <w:rFonts w:ascii="宋体" w:hAnsi="宋体"/>
          <w:color w:val="000000"/>
          <w:sz w:val="24"/>
          <w:szCs w:val="24"/>
        </w:rPr>
        <w:t>。</w:t>
      </w:r>
    </w:p>
    <w:p w14:paraId="050EDDE4">
      <w:pPr>
        <w:spacing w:line="360" w:lineRule="auto"/>
        <w:ind w:firstLine="413" w:firstLineChars="196"/>
        <w:rPr>
          <w:rFonts w:hint="eastAsia" w:ascii="宋体" w:hAnsi="宋体"/>
          <w:b/>
          <w:color w:val="000000"/>
          <w:sz w:val="21"/>
          <w:szCs w:val="21"/>
        </w:rPr>
      </w:pPr>
      <w:r>
        <w:rPr>
          <w:rFonts w:hint="eastAsia" w:ascii="宋体" w:hAnsi="宋体"/>
          <w:b/>
          <w:color w:val="000000"/>
          <w:sz w:val="21"/>
          <w:szCs w:val="21"/>
        </w:rPr>
        <w:t>除本详细报价表外，请另外准备一份投标总报价及承诺，单独封装</w:t>
      </w:r>
    </w:p>
    <w:p w14:paraId="5FEEB05D">
      <w:pPr>
        <w:spacing w:line="360" w:lineRule="auto"/>
        <w:ind w:firstLine="240" w:firstLineChars="100"/>
        <w:rPr>
          <w:rFonts w:hint="eastAsia" w:ascii="宋体" w:hAnsi="宋体"/>
          <w:color w:val="000000"/>
          <w:sz w:val="24"/>
          <w:szCs w:val="24"/>
        </w:rPr>
      </w:pPr>
      <w:r>
        <w:rPr>
          <w:rFonts w:hint="eastAsia" w:ascii="宋体" w:hAnsi="宋体"/>
          <w:color w:val="000000"/>
          <w:sz w:val="24"/>
          <w:szCs w:val="24"/>
        </w:rPr>
        <w:t>工期承诺：</w:t>
      </w:r>
    </w:p>
    <w:p w14:paraId="3D51DDFF">
      <w:pPr>
        <w:spacing w:line="360" w:lineRule="auto"/>
        <w:ind w:firstLine="240" w:firstLineChars="100"/>
        <w:rPr>
          <w:rFonts w:hint="eastAsia" w:ascii="宋体" w:hAnsi="宋体"/>
          <w:color w:val="000000"/>
          <w:sz w:val="24"/>
          <w:szCs w:val="24"/>
        </w:rPr>
      </w:pPr>
      <w:r>
        <w:rPr>
          <w:rFonts w:hint="eastAsia" w:ascii="宋体" w:hAnsi="宋体"/>
          <w:color w:val="000000"/>
          <w:sz w:val="24"/>
          <w:szCs w:val="24"/>
        </w:rPr>
        <w:t>付款方式承诺：</w:t>
      </w:r>
    </w:p>
    <w:p w14:paraId="0AC9DC4B">
      <w:pPr>
        <w:spacing w:line="360" w:lineRule="auto"/>
        <w:rPr>
          <w:rFonts w:hint="eastAsia" w:ascii="宋体" w:hAnsi="宋体"/>
          <w:color w:val="000000"/>
          <w:sz w:val="24"/>
          <w:szCs w:val="24"/>
        </w:rPr>
      </w:pPr>
      <w:r>
        <w:rPr>
          <w:rFonts w:hint="eastAsia" w:ascii="宋体" w:hAnsi="宋体"/>
          <w:color w:val="000000"/>
          <w:sz w:val="24"/>
          <w:szCs w:val="24"/>
        </w:rPr>
        <w:t xml:space="preserve">  质保期承诺：</w:t>
      </w:r>
    </w:p>
    <w:p w14:paraId="3F1EC203">
      <w:pPr>
        <w:spacing w:line="360" w:lineRule="auto"/>
        <w:rPr>
          <w:rFonts w:hint="eastAsia" w:ascii="宋体" w:hAnsi="宋体"/>
          <w:color w:val="000000"/>
          <w:sz w:val="21"/>
          <w:szCs w:val="21"/>
        </w:rPr>
      </w:pPr>
    </w:p>
    <w:p w14:paraId="051BB407">
      <w:pPr>
        <w:spacing w:line="360" w:lineRule="auto"/>
        <w:rPr>
          <w:rFonts w:hint="eastAsia" w:ascii="宋体" w:hAnsi="宋体"/>
          <w:color w:val="000000"/>
          <w:sz w:val="21"/>
          <w:szCs w:val="21"/>
        </w:rPr>
      </w:pPr>
    </w:p>
    <w:p w14:paraId="2C6BF2C9">
      <w:pPr>
        <w:spacing w:line="360" w:lineRule="auto"/>
        <w:ind w:left="-2" w:leftChars="-1" w:firstLine="103" w:firstLineChars="43"/>
        <w:rPr>
          <w:rFonts w:hint="eastAsia" w:ascii="宋体" w:hAnsi="宋体"/>
          <w:color w:val="000000"/>
          <w:sz w:val="24"/>
          <w:szCs w:val="24"/>
          <w:u w:val="single"/>
        </w:rPr>
      </w:pPr>
      <w:r>
        <w:rPr>
          <w:rFonts w:hint="eastAsia" w:ascii="宋体" w:hAnsi="宋体"/>
          <w:color w:val="000000"/>
          <w:sz w:val="24"/>
          <w:szCs w:val="24"/>
        </w:rPr>
        <w:t>投标人：</w:t>
      </w:r>
      <w:r>
        <w:rPr>
          <w:rFonts w:hint="eastAsia" w:ascii="宋体" w:hAnsi="宋体"/>
          <w:color w:val="000000"/>
          <w:sz w:val="24"/>
          <w:szCs w:val="24"/>
          <w:u w:val="single"/>
        </w:rPr>
        <w:t xml:space="preserve">             （公章）                 </w:t>
      </w:r>
    </w:p>
    <w:p w14:paraId="6AF7DEE8">
      <w:pPr>
        <w:spacing w:line="360" w:lineRule="auto"/>
        <w:ind w:left="-2" w:leftChars="-1" w:firstLine="103" w:firstLineChars="43"/>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（签字或盖章）  </w:t>
      </w:r>
    </w:p>
    <w:p w14:paraId="3BDEDB21">
      <w:pPr>
        <w:spacing w:line="360" w:lineRule="auto"/>
        <w:ind w:left="-2" w:leftChars="-1" w:firstLine="103" w:firstLineChars="43"/>
        <w:rPr>
          <w:rFonts w:hint="eastAsia" w:ascii="宋体" w:hAnsi="宋体"/>
          <w:color w:val="000000"/>
          <w:sz w:val="24"/>
          <w:szCs w:val="24"/>
        </w:rPr>
      </w:pPr>
      <w:r>
        <w:rPr>
          <w:rFonts w:hint="eastAsia" w:ascii="宋体" w:hAnsi="宋体"/>
          <w:color w:val="000000"/>
          <w:sz w:val="24"/>
          <w:szCs w:val="24"/>
        </w:rPr>
        <w:t>日期：</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w:t>
      </w:r>
    </w:p>
    <w:p w14:paraId="28B84546">
      <w:pPr>
        <w:wordWrap w:val="0"/>
        <w:spacing w:line="360" w:lineRule="auto"/>
        <w:ind w:firstLine="525"/>
        <w:jc w:val="right"/>
        <w:rPr>
          <w:rFonts w:hint="eastAsia" w:ascii="宋体" w:hAnsi="宋体"/>
        </w:rPr>
      </w:pPr>
    </w:p>
    <w:p w14:paraId="599D4255">
      <w:pPr>
        <w:rPr>
          <w:rFonts w:hint="eastAsia" w:ascii="宋体" w:hAnsi="宋体"/>
        </w:rPr>
      </w:pPr>
      <w:r>
        <w:rPr>
          <w:rFonts w:ascii="宋体" w:hAnsi="宋体"/>
        </w:rPr>
        <w:br w:type="page"/>
      </w:r>
    </w:p>
    <w:p w14:paraId="14CD818B">
      <w:pPr>
        <w:spacing w:line="360" w:lineRule="auto"/>
        <w:ind w:firstLine="525"/>
        <w:jc w:val="right"/>
        <w:rPr>
          <w:rFonts w:hint="eastAsia" w:ascii="宋体" w:hAnsi="宋体"/>
        </w:rPr>
      </w:pPr>
    </w:p>
    <w:p w14:paraId="39F0ED1C">
      <w:pPr>
        <w:pStyle w:val="3"/>
        <w:jc w:val="center"/>
        <w:rPr>
          <w:rFonts w:hint="eastAsia" w:ascii="宋体" w:hAnsi="宋体" w:eastAsia="宋体"/>
          <w:bCs w:val="0"/>
        </w:rPr>
      </w:pPr>
      <w:bookmarkStart w:id="10" w:name="_Toc355875143"/>
      <w:bookmarkEnd w:id="10"/>
      <w:bookmarkStart w:id="11" w:name="_Toc301277425"/>
      <w:bookmarkEnd w:id="11"/>
      <w:bookmarkStart w:id="12" w:name="_Toc364688183"/>
      <w:bookmarkEnd w:id="12"/>
      <w:bookmarkStart w:id="13" w:name="_Toc7824"/>
      <w:bookmarkStart w:id="14" w:name="_Toc272154320"/>
      <w:r>
        <w:rPr>
          <w:rFonts w:hint="eastAsia" w:ascii="宋体" w:hAnsi="宋体" w:eastAsia="宋体"/>
          <w:bCs w:val="0"/>
        </w:rPr>
        <w:t>九、履约情况说明</w:t>
      </w:r>
      <w:bookmarkEnd w:id="13"/>
      <w:bookmarkEnd w:id="14"/>
    </w:p>
    <w:p w14:paraId="3DEE32BB">
      <w:pPr>
        <w:rPr>
          <w:rFonts w:hint="eastAsia" w:ascii="宋体" w:hAnsi="宋体"/>
        </w:rPr>
      </w:pPr>
    </w:p>
    <w:p w14:paraId="59248A83">
      <w:pPr>
        <w:spacing w:line="360" w:lineRule="auto"/>
        <w:ind w:firstLine="525"/>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w:t>
      </w:r>
      <w:r>
        <w:rPr>
          <w:rFonts w:hint="eastAsia" w:ascii="宋体" w:hAnsi="宋体"/>
          <w:sz w:val="24"/>
          <w:szCs w:val="24"/>
          <w:u w:val="single"/>
          <w:lang w:val="en-US" w:eastAsia="zh-CN"/>
        </w:rPr>
        <w:t>新乡</w:t>
      </w:r>
      <w:r>
        <w:rPr>
          <w:rFonts w:hint="eastAsia" w:ascii="宋体" w:hAnsi="宋体"/>
          <w:sz w:val="24"/>
          <w:szCs w:val="24"/>
          <w:u w:val="single"/>
        </w:rPr>
        <w:t>千味央厨食品有限公司</w:t>
      </w:r>
      <w:r>
        <w:rPr>
          <w:rFonts w:hint="eastAsia" w:ascii="宋体" w:hAnsi="宋体"/>
          <w:sz w:val="24"/>
          <w:szCs w:val="24"/>
        </w:rPr>
        <w:t xml:space="preserve"> </w:t>
      </w:r>
    </w:p>
    <w:p w14:paraId="3385A517">
      <w:pPr>
        <w:spacing w:line="360" w:lineRule="auto"/>
        <w:ind w:firstLine="525"/>
        <w:jc w:val="both"/>
        <w:rPr>
          <w:rFonts w:hint="eastAsia" w:ascii="宋体" w:hAnsi="宋体"/>
          <w:sz w:val="24"/>
          <w:szCs w:val="24"/>
        </w:rPr>
      </w:pPr>
    </w:p>
    <w:p w14:paraId="2053ACD6">
      <w:pPr>
        <w:spacing w:line="360" w:lineRule="auto"/>
        <w:ind w:firstLine="525"/>
        <w:jc w:val="both"/>
        <w:rPr>
          <w:rFonts w:hint="eastAsia" w:ascii="宋体" w:hAnsi="宋体"/>
          <w:sz w:val="24"/>
          <w:szCs w:val="24"/>
        </w:rPr>
      </w:pPr>
      <w:r>
        <w:rPr>
          <w:rFonts w:hint="eastAsia" w:ascii="宋体" w:hAnsi="宋体"/>
          <w:sz w:val="24"/>
          <w:szCs w:val="24"/>
        </w:rPr>
        <w:t>我公司参加</w:t>
      </w:r>
      <w:r>
        <w:rPr>
          <w:rFonts w:hint="eastAsia" w:ascii="宋体" w:hAnsi="宋体"/>
          <w:sz w:val="24"/>
          <w:szCs w:val="24"/>
          <w:u w:val="single"/>
        </w:rPr>
        <w:t xml:space="preserve"> （招标项目名称） </w:t>
      </w:r>
      <w:r>
        <w:rPr>
          <w:rFonts w:hint="eastAsia" w:ascii="宋体" w:hAnsi="宋体"/>
          <w:sz w:val="24"/>
          <w:szCs w:val="24"/>
        </w:rPr>
        <w:t>的投标活动，当前我公司</w:t>
      </w:r>
      <w:r>
        <w:rPr>
          <w:rFonts w:hint="eastAsia" w:ascii="宋体" w:hAnsi="宋体"/>
          <w:sz w:val="24"/>
          <w:szCs w:val="24"/>
          <w:u w:val="single"/>
        </w:rPr>
        <w:t xml:space="preserve"> </w:t>
      </w:r>
      <w:r>
        <w:rPr>
          <w:rFonts w:hint="eastAsia" w:ascii="宋体" w:hAnsi="宋体"/>
          <w:sz w:val="24"/>
          <w:szCs w:val="24"/>
        </w:rPr>
        <w:t>（此处填写“有”或“无”） 违约或不恰履约引起的合同中止、纠纷、争议、仲裁和诉讼记录。（如有诉讼事件，投标人须承诺涉及诉讼事件不影响本投标人在本招标项目的履约能力）。</w:t>
      </w:r>
    </w:p>
    <w:p w14:paraId="4639C6DB">
      <w:pPr>
        <w:spacing w:line="360" w:lineRule="auto"/>
        <w:ind w:firstLine="525"/>
        <w:jc w:val="both"/>
        <w:rPr>
          <w:rFonts w:hint="eastAsia" w:ascii="宋体" w:hAnsi="宋体"/>
          <w:sz w:val="24"/>
          <w:szCs w:val="24"/>
        </w:rPr>
      </w:pPr>
    </w:p>
    <w:p w14:paraId="58BC9DAB">
      <w:pPr>
        <w:spacing w:line="360" w:lineRule="auto"/>
        <w:ind w:firstLine="525"/>
        <w:jc w:val="both"/>
        <w:rPr>
          <w:rFonts w:hint="eastAsia" w:ascii="宋体" w:hAnsi="宋体"/>
          <w:sz w:val="24"/>
          <w:szCs w:val="24"/>
        </w:rPr>
      </w:pPr>
    </w:p>
    <w:p w14:paraId="1DC46218">
      <w:pPr>
        <w:spacing w:line="360" w:lineRule="auto"/>
        <w:ind w:right="480"/>
        <w:rPr>
          <w:rFonts w:hint="eastAsia" w:ascii="宋体" w:hAnsi="宋体"/>
          <w:sz w:val="24"/>
          <w:szCs w:val="24"/>
        </w:rPr>
      </w:pPr>
      <w:bookmarkStart w:id="15" w:name="OLE_LINK3"/>
    </w:p>
    <w:p w14:paraId="01D34262">
      <w:pPr>
        <w:spacing w:line="360" w:lineRule="auto"/>
        <w:ind w:right="480"/>
        <w:rPr>
          <w:rFonts w:hint="eastAsia" w:ascii="宋体" w:hAnsi="宋体"/>
          <w:sz w:val="24"/>
          <w:szCs w:val="24"/>
        </w:rPr>
      </w:pPr>
    </w:p>
    <w:p w14:paraId="1E7497C9">
      <w:pPr>
        <w:spacing w:line="360" w:lineRule="auto"/>
        <w:ind w:right="480"/>
        <w:rPr>
          <w:rFonts w:hint="eastAsia" w:ascii="宋体" w:hAnsi="宋体"/>
          <w:sz w:val="24"/>
          <w:szCs w:val="24"/>
        </w:rPr>
      </w:pPr>
    </w:p>
    <w:p w14:paraId="180EA310">
      <w:pPr>
        <w:spacing w:line="360" w:lineRule="auto"/>
        <w:ind w:right="480"/>
        <w:rPr>
          <w:rFonts w:hint="eastAsia" w:ascii="宋体" w:hAnsi="宋体"/>
          <w:sz w:val="24"/>
          <w:szCs w:val="24"/>
        </w:rPr>
      </w:pPr>
    </w:p>
    <w:p w14:paraId="15A59C45">
      <w:pPr>
        <w:spacing w:line="360" w:lineRule="auto"/>
        <w:ind w:right="480"/>
        <w:rPr>
          <w:rFonts w:hint="eastAsia" w:ascii="宋体" w:hAnsi="宋体"/>
          <w:sz w:val="24"/>
          <w:szCs w:val="24"/>
        </w:rPr>
      </w:pPr>
    </w:p>
    <w:p w14:paraId="23B29243">
      <w:pPr>
        <w:spacing w:line="360" w:lineRule="auto"/>
        <w:ind w:right="480"/>
        <w:rPr>
          <w:rFonts w:hint="eastAsia" w:ascii="宋体" w:hAnsi="宋体"/>
          <w:sz w:val="24"/>
          <w:szCs w:val="24"/>
        </w:rPr>
      </w:pPr>
    </w:p>
    <w:p w14:paraId="31264832">
      <w:pPr>
        <w:spacing w:line="360" w:lineRule="auto"/>
        <w:ind w:right="480"/>
        <w:rPr>
          <w:rFonts w:hint="eastAsia" w:ascii="宋体" w:hAnsi="宋体"/>
          <w:sz w:val="24"/>
          <w:szCs w:val="24"/>
        </w:rPr>
      </w:pPr>
    </w:p>
    <w:p w14:paraId="25477E87">
      <w:pPr>
        <w:spacing w:line="360" w:lineRule="auto"/>
        <w:ind w:right="480"/>
        <w:rPr>
          <w:rFonts w:hint="eastAsia" w:ascii="宋体" w:hAnsi="宋体"/>
          <w:sz w:val="24"/>
          <w:szCs w:val="24"/>
        </w:rPr>
      </w:pPr>
      <w:r>
        <w:rPr>
          <w:rFonts w:hint="eastAsia" w:ascii="宋体" w:hAnsi="宋体"/>
          <w:sz w:val="24"/>
          <w:szCs w:val="24"/>
        </w:rPr>
        <w:t>投标人：</w:t>
      </w:r>
      <w:bookmarkEnd w:id="15"/>
    </w:p>
    <w:p w14:paraId="0ACFDB34">
      <w:pPr>
        <w:spacing w:line="360" w:lineRule="auto"/>
        <w:jc w:val="both"/>
        <w:rPr>
          <w:rFonts w:hint="eastAsia" w:ascii="宋体" w:hAnsi="宋体"/>
          <w:sz w:val="24"/>
          <w:szCs w:val="24"/>
        </w:rPr>
      </w:pPr>
      <w:r>
        <w:rPr>
          <w:rFonts w:hint="eastAsia" w:ascii="宋体" w:hAnsi="宋体"/>
          <w:sz w:val="24"/>
          <w:szCs w:val="24"/>
        </w:rPr>
        <w:t>法定代表人或授权委托代理人：</w:t>
      </w:r>
      <w:r>
        <w:rPr>
          <w:rFonts w:hint="eastAsia" w:ascii="宋体" w:hAnsi="宋体"/>
          <w:sz w:val="24"/>
          <w:szCs w:val="24"/>
          <w:u w:val="single"/>
        </w:rPr>
        <w:t>（签字或盖章）</w:t>
      </w:r>
    </w:p>
    <w:p w14:paraId="2A1CEC8B">
      <w:pPr>
        <w:spacing w:line="360" w:lineRule="auto"/>
        <w:ind w:right="480"/>
        <w:jc w:val="both"/>
        <w:rPr>
          <w:rFonts w:hint="eastAsia" w:ascii="宋体" w:hAnsi="宋体"/>
          <w:sz w:val="24"/>
          <w:szCs w:val="24"/>
        </w:rPr>
      </w:pPr>
      <w:r>
        <w:rPr>
          <w:rFonts w:hint="eastAsia" w:ascii="宋体" w:hAnsi="宋体"/>
          <w:sz w:val="24"/>
          <w:szCs w:val="24"/>
        </w:rPr>
        <w:t>日 期： 年 月 日</w:t>
      </w:r>
    </w:p>
    <w:p w14:paraId="629A84F4">
      <w:pPr>
        <w:rPr>
          <w:rFonts w:hint="eastAsia" w:ascii="宋体" w:hAnsi="宋体" w:cs="宋体"/>
          <w:b/>
          <w:sz w:val="28"/>
          <w:szCs w:val="28"/>
        </w:rPr>
      </w:pPr>
      <w:bookmarkStart w:id="16" w:name="_Toc364688184"/>
      <w:bookmarkEnd w:id="16"/>
      <w:r>
        <w:rPr>
          <w:rFonts w:hint="eastAsia" w:ascii="宋体" w:hAnsi="宋体" w:cs="宋体"/>
          <w:b/>
          <w:sz w:val="28"/>
          <w:szCs w:val="28"/>
        </w:rPr>
        <w:br w:type="page"/>
      </w:r>
    </w:p>
    <w:p w14:paraId="17815B74">
      <w:pPr>
        <w:spacing w:before="100" w:beforeAutospacing="1" w:after="100" w:afterAutospacing="1" w:line="330" w:lineRule="atLeast"/>
        <w:ind w:firstLine="240"/>
        <w:jc w:val="center"/>
        <w:rPr>
          <w:rFonts w:hint="eastAsia" w:ascii="宋体" w:hAnsi="宋体" w:cs="宋体"/>
          <w:b/>
          <w:sz w:val="28"/>
          <w:szCs w:val="28"/>
        </w:rPr>
      </w:pPr>
      <w:r>
        <w:rPr>
          <w:rFonts w:hint="eastAsia" w:ascii="宋体" w:hAnsi="宋体" w:cs="宋体"/>
          <w:b/>
          <w:sz w:val="28"/>
          <w:szCs w:val="28"/>
        </w:rPr>
        <w:t>承诺书（一）</w:t>
      </w:r>
    </w:p>
    <w:p w14:paraId="12E4013A">
      <w:pPr>
        <w:spacing w:before="100" w:beforeAutospacing="1" w:after="100" w:afterAutospacing="1" w:line="330" w:lineRule="atLeast"/>
        <w:ind w:firstLine="240"/>
        <w:rPr>
          <w:rFonts w:hint="eastAsia" w:ascii="宋体" w:hAnsi="宋体" w:cs="宋体"/>
          <w:sz w:val="24"/>
          <w:szCs w:val="24"/>
        </w:rPr>
      </w:pPr>
      <w:r>
        <w:rPr>
          <w:rFonts w:hint="eastAsia" w:ascii="宋体" w:hAnsi="宋体" w:cs="宋体"/>
          <w:sz w:val="24"/>
          <w:szCs w:val="24"/>
          <w:u w:val="single"/>
          <w:lang w:val="en-US" w:eastAsia="zh-CN"/>
        </w:rPr>
        <w:t>新乡</w:t>
      </w:r>
      <w:r>
        <w:rPr>
          <w:rFonts w:hint="eastAsia" w:ascii="宋体" w:hAnsi="宋体" w:cs="宋体"/>
          <w:sz w:val="24"/>
          <w:szCs w:val="24"/>
          <w:u w:val="single"/>
        </w:rPr>
        <w:t>千味央厨食品有限公司:</w:t>
      </w:r>
    </w:p>
    <w:p w14:paraId="05C6F44C">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为创建诚实守信、廉洁自律的业务合作环境，杜绝和抵制各种腐败及有违公平竞争行为发生，在与贵公司合作过程中，我方作承诺如下：</w:t>
      </w:r>
    </w:p>
    <w:p w14:paraId="7BF969E8">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1、诚信守法与贵公司开展业务合作；</w:t>
      </w:r>
    </w:p>
    <w:p w14:paraId="05CFB572">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2、不使用千味公司开除、辞职、辞退人员，不与千味公司工作人员或家属进行任何形式的合作；</w:t>
      </w:r>
    </w:p>
    <w:p w14:paraId="0519A68F">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3、不与贵公司工作人员进行权钱交易活动，不请贵公司工作人员吃饭和娱乐等，更不向贵公司工作人员赠送礼品、礼金等；</w:t>
      </w:r>
    </w:p>
    <w:p w14:paraId="0B6C7E91">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 xml:space="preserve">4、我方进入贵公司的业务人员、工作人员、驾驶员等不在厂区内吸烟、喝酒、乱扔杂物等，自觉维护贵公司的生产、经营活动有序进行； </w:t>
      </w:r>
    </w:p>
    <w:p w14:paraId="311439D3">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5、在与贵公司合作过程中，如因我方原因在贵公司区域内发生安全事故的，由我方自行承担责任，给贵公司造成经济损失的，我方愿承担相应的赔偿责任。</w:t>
      </w:r>
    </w:p>
    <w:p w14:paraId="0C77A4D6">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6、进入贵公司厂区期间，严格遵守贵公司的各项管理制度，服从贵公司的安排和管理。</w:t>
      </w:r>
    </w:p>
    <w:p w14:paraId="5EA14005">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7、不做任何损害或可能损害贵公司合法利益的事情。</w:t>
      </w:r>
    </w:p>
    <w:p w14:paraId="37249CBF">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8、将按照你公司的通知及时与你公司签订相关合同,如不按照你司的要求签订相关合同,你方有权不向我方退还投标保证金,并且我方将承担由此给你公司造成的所有损失,其中包括但不限于,我方报价与最终与你公司签订合同的单位的差价；如果中标单位不签订合同，次中标单位将根据你公司通知签订合同，如果次中标单位不签订合同，依此类推。</w:t>
      </w:r>
    </w:p>
    <w:p w14:paraId="6C895AEA">
      <w:pPr>
        <w:spacing w:before="100" w:beforeAutospacing="1" w:after="100" w:afterAutospacing="1" w:line="276" w:lineRule="auto"/>
        <w:ind w:firstLine="240"/>
        <w:rPr>
          <w:rFonts w:hint="eastAsia" w:ascii="宋体" w:hAnsi="宋体" w:cs="宋体"/>
          <w:sz w:val="24"/>
          <w:szCs w:val="24"/>
        </w:rPr>
      </w:pPr>
      <w:r>
        <w:rPr>
          <w:rFonts w:hint="eastAsia" w:ascii="宋体" w:hAnsi="宋体" w:cs="宋体"/>
          <w:sz w:val="24"/>
          <w:szCs w:val="24"/>
        </w:rPr>
        <w:t>9、如我方违反上述承诺，即构成对双方签订合同（协议）的违约，我方愿按照合同约定承担相应责任，贵公司也有权解除或终止合同。</w:t>
      </w:r>
    </w:p>
    <w:p w14:paraId="7C6C79D1">
      <w:pPr>
        <w:spacing w:before="100" w:beforeAutospacing="1" w:after="100" w:afterAutospacing="1" w:line="276" w:lineRule="auto"/>
        <w:ind w:firstLine="240"/>
        <w:rPr>
          <w:rFonts w:hint="eastAsia" w:ascii="宋体" w:hAnsi="宋体" w:cs="宋体"/>
          <w:sz w:val="18"/>
          <w:szCs w:val="18"/>
        </w:rPr>
      </w:pPr>
      <w:r>
        <w:rPr>
          <w:rFonts w:hint="eastAsia" w:ascii="宋体" w:hAnsi="宋体" w:cs="宋体"/>
          <w:sz w:val="24"/>
          <w:szCs w:val="24"/>
        </w:rPr>
        <w:t>10.严格按照需方技术要求改造。</w:t>
      </w:r>
    </w:p>
    <w:p w14:paraId="19F4FD68">
      <w:pPr>
        <w:spacing w:before="100" w:beforeAutospacing="1" w:after="100" w:afterAutospacing="1" w:line="330" w:lineRule="atLeast"/>
        <w:ind w:firstLine="4609" w:firstLineChars="1913"/>
        <w:rPr>
          <w:rFonts w:hint="eastAsia" w:ascii="宋体" w:hAnsi="宋体" w:cs="宋体"/>
          <w:b/>
          <w:bCs/>
          <w:sz w:val="24"/>
          <w:szCs w:val="24"/>
        </w:rPr>
      </w:pPr>
      <w:r>
        <w:rPr>
          <w:rFonts w:hint="eastAsia" w:ascii="宋体" w:hAnsi="宋体" w:cs="宋体"/>
          <w:b/>
          <w:bCs/>
          <w:sz w:val="24"/>
          <w:szCs w:val="24"/>
        </w:rPr>
        <w:t>承诺人（盖章）：</w:t>
      </w:r>
    </w:p>
    <w:p w14:paraId="0B86487A">
      <w:pPr>
        <w:spacing w:before="100" w:beforeAutospacing="1" w:after="100" w:afterAutospacing="1" w:line="330" w:lineRule="atLeast"/>
        <w:ind w:firstLine="4491" w:firstLineChars="1864"/>
        <w:rPr>
          <w:rFonts w:hint="eastAsia" w:ascii="宋体" w:hAnsi="宋体" w:cs="宋体"/>
          <w:sz w:val="24"/>
          <w:szCs w:val="24"/>
        </w:rPr>
      </w:pPr>
      <w:r>
        <w:rPr>
          <w:rFonts w:hint="eastAsia" w:ascii="宋体" w:hAnsi="宋体" w:cs="宋体"/>
          <w:b/>
          <w:bCs/>
          <w:sz w:val="24"/>
          <w:szCs w:val="24"/>
        </w:rPr>
        <w:t xml:space="preserve"> 业务经办人（签字）： </w:t>
      </w:r>
    </w:p>
    <w:p w14:paraId="33AE2B59">
      <w:pPr>
        <w:spacing w:before="100" w:beforeAutospacing="1" w:after="100" w:afterAutospacing="1" w:line="330" w:lineRule="atLeast"/>
        <w:ind w:right="480" w:firstLine="4609" w:firstLineChars="1913"/>
        <w:rPr>
          <w:rFonts w:hint="eastAsia" w:ascii="宋体" w:hAnsi="宋体"/>
          <w:b/>
          <w:sz w:val="28"/>
          <w:szCs w:val="28"/>
        </w:rPr>
      </w:pPr>
      <w:r>
        <w:rPr>
          <w:rFonts w:hint="eastAsia" w:ascii="宋体" w:hAnsi="宋体" w:cs="宋体"/>
          <w:b/>
          <w:sz w:val="24"/>
          <w:szCs w:val="24"/>
        </w:rPr>
        <w:t>时间： 年 月 日</w:t>
      </w:r>
    </w:p>
    <w:p w14:paraId="4612E11E">
      <w:pPr>
        <w:rPr>
          <w:rFonts w:hint="eastAsia" w:ascii="宋体" w:hAnsi="宋体"/>
          <w:b/>
          <w:sz w:val="28"/>
          <w:szCs w:val="28"/>
        </w:rPr>
      </w:pPr>
      <w:r>
        <w:rPr>
          <w:rFonts w:hint="eastAsia" w:ascii="宋体" w:hAnsi="宋体"/>
          <w:b/>
          <w:sz w:val="28"/>
          <w:szCs w:val="28"/>
        </w:rPr>
        <w:br w:type="page"/>
      </w:r>
    </w:p>
    <w:p w14:paraId="389198CD">
      <w:pPr>
        <w:spacing w:line="360" w:lineRule="auto"/>
        <w:ind w:firstLine="525"/>
        <w:jc w:val="center"/>
        <w:rPr>
          <w:rFonts w:hint="eastAsia" w:ascii="宋体" w:hAnsi="宋体"/>
          <w:b/>
          <w:sz w:val="28"/>
          <w:szCs w:val="28"/>
        </w:rPr>
      </w:pPr>
      <w:r>
        <w:rPr>
          <w:rFonts w:hint="eastAsia" w:ascii="宋体" w:hAnsi="宋体"/>
          <w:b/>
          <w:sz w:val="28"/>
          <w:szCs w:val="28"/>
        </w:rPr>
        <w:t>投标保证金承诺书</w:t>
      </w:r>
    </w:p>
    <w:p w14:paraId="63B073CB">
      <w:pPr>
        <w:spacing w:line="360" w:lineRule="auto"/>
        <w:ind w:firstLine="525"/>
        <w:jc w:val="center"/>
        <w:rPr>
          <w:rFonts w:hint="eastAsia" w:ascii="宋体" w:hAnsi="宋体"/>
          <w:sz w:val="28"/>
          <w:szCs w:val="28"/>
        </w:rPr>
      </w:pPr>
    </w:p>
    <w:p w14:paraId="547DF732">
      <w:pPr>
        <w:spacing w:line="360" w:lineRule="auto"/>
        <w:ind w:firstLine="525"/>
        <w:jc w:val="center"/>
        <w:rPr>
          <w:rFonts w:hint="eastAsia" w:ascii="宋体" w:hAnsi="宋体"/>
          <w:sz w:val="24"/>
          <w:szCs w:val="24"/>
        </w:rPr>
      </w:pPr>
      <w:r>
        <w:rPr>
          <w:rFonts w:hint="eastAsia" w:ascii="宋体" w:hAnsi="宋体"/>
          <w:sz w:val="24"/>
          <w:szCs w:val="24"/>
        </w:rPr>
        <w:t>（适用于和千味央厨有合作且有未结货款的投标人）</w:t>
      </w:r>
    </w:p>
    <w:p w14:paraId="06D1D03E">
      <w:pPr>
        <w:spacing w:line="360" w:lineRule="auto"/>
        <w:ind w:firstLine="360" w:firstLineChars="150"/>
        <w:rPr>
          <w:rFonts w:hint="eastAsia" w:ascii="宋体" w:hAnsi="宋体"/>
          <w:b/>
          <w:bCs/>
          <w:sz w:val="24"/>
          <w:szCs w:val="24"/>
          <w:u w:val="single"/>
        </w:rPr>
      </w:pPr>
      <w:r>
        <w:rPr>
          <w:rFonts w:hint="eastAsia" w:ascii="宋体" w:hAnsi="宋体"/>
          <w:sz w:val="24"/>
          <w:szCs w:val="24"/>
        </w:rPr>
        <w:t>根据</w:t>
      </w:r>
      <w:r>
        <w:rPr>
          <w:rFonts w:hint="eastAsia" w:ascii="宋体" w:hAnsi="宋体"/>
          <w:sz w:val="24"/>
          <w:szCs w:val="24"/>
          <w:lang w:val="en-US" w:eastAsia="zh-CN"/>
        </w:rPr>
        <w:t>新乡</w:t>
      </w:r>
      <w:r>
        <w:rPr>
          <w:rFonts w:hint="eastAsia" w:ascii="宋体" w:hAnsi="宋体"/>
          <w:sz w:val="24"/>
          <w:szCs w:val="24"/>
        </w:rPr>
        <w:t>千味央厨食品有限公司的招标要求，本着平等互利、公平合作的原则。我公司同意交纳</w:t>
      </w:r>
      <w:r>
        <w:rPr>
          <w:rFonts w:hint="eastAsia" w:ascii="宋体" w:hAnsi="宋体"/>
          <w:b/>
          <w:bCs/>
          <w:sz w:val="24"/>
          <w:szCs w:val="24"/>
          <w:u w:val="single"/>
        </w:rPr>
        <w:t xml:space="preserve">                          </w:t>
      </w:r>
      <w:r>
        <w:rPr>
          <w:rFonts w:hint="eastAsia" w:ascii="宋体" w:hAnsi="宋体"/>
          <w:sz w:val="24"/>
          <w:szCs w:val="24"/>
        </w:rPr>
        <w:t>项目，保证金</w:t>
      </w:r>
      <w:r>
        <w:rPr>
          <w:rFonts w:hint="eastAsia" w:ascii="宋体" w:hAnsi="宋体"/>
          <w:sz w:val="24"/>
          <w:szCs w:val="24"/>
          <w:u w:val="single"/>
        </w:rPr>
        <w:t xml:space="preserve">   </w:t>
      </w:r>
      <w:r>
        <w:rPr>
          <w:rFonts w:hint="eastAsia" w:ascii="宋体" w:hAnsi="宋体"/>
          <w:sz w:val="24"/>
          <w:szCs w:val="24"/>
        </w:rPr>
        <w:t>元整。该款项可以从我公司应收账款中扣除。</w:t>
      </w:r>
    </w:p>
    <w:p w14:paraId="33DEFCDB">
      <w:pPr>
        <w:spacing w:line="360" w:lineRule="auto"/>
        <w:ind w:right="480" w:firstLine="4200" w:firstLineChars="1750"/>
        <w:rPr>
          <w:rFonts w:hint="eastAsia" w:ascii="宋体" w:hAnsi="宋体"/>
          <w:sz w:val="24"/>
          <w:szCs w:val="24"/>
        </w:rPr>
      </w:pPr>
    </w:p>
    <w:p w14:paraId="21A8B3F1">
      <w:pPr>
        <w:spacing w:line="360" w:lineRule="auto"/>
        <w:ind w:right="480" w:firstLine="4200" w:firstLineChars="1750"/>
        <w:rPr>
          <w:rFonts w:hint="eastAsia" w:ascii="宋体" w:hAnsi="宋体"/>
          <w:sz w:val="24"/>
          <w:szCs w:val="24"/>
        </w:rPr>
      </w:pPr>
    </w:p>
    <w:p w14:paraId="73D2B3B7">
      <w:pPr>
        <w:spacing w:line="360" w:lineRule="auto"/>
        <w:ind w:right="480" w:firstLine="4200" w:firstLineChars="1750"/>
        <w:rPr>
          <w:rFonts w:hint="eastAsia" w:ascii="宋体" w:hAnsi="宋体"/>
          <w:sz w:val="24"/>
          <w:szCs w:val="24"/>
        </w:rPr>
      </w:pPr>
    </w:p>
    <w:p w14:paraId="0EA34CD8">
      <w:pPr>
        <w:spacing w:line="360" w:lineRule="auto"/>
        <w:ind w:right="960" w:firstLine="4440" w:firstLineChars="1850"/>
        <w:rPr>
          <w:rFonts w:hint="eastAsia" w:ascii="宋体" w:hAnsi="宋体"/>
          <w:sz w:val="24"/>
          <w:szCs w:val="24"/>
        </w:rPr>
      </w:pPr>
      <w:r>
        <w:rPr>
          <w:rFonts w:hint="eastAsia" w:ascii="宋体" w:hAnsi="宋体"/>
          <w:sz w:val="24"/>
          <w:szCs w:val="24"/>
        </w:rPr>
        <w:t>投标人（签字盖章）：</w:t>
      </w:r>
    </w:p>
    <w:p w14:paraId="52E1282F">
      <w:pPr>
        <w:jc w:val="both"/>
        <w:rPr>
          <w:rFonts w:hint="eastAsia" w:ascii="宋体" w:hAnsi="宋体"/>
          <w:sz w:val="21"/>
          <w:szCs w:val="21"/>
        </w:rPr>
      </w:pPr>
    </w:p>
    <w:p w14:paraId="535EF164">
      <w:pPr>
        <w:numPr>
          <w:ilvl w:val="0"/>
          <w:numId w:val="0"/>
        </w:numPr>
        <w:spacing w:line="360" w:lineRule="auto"/>
        <w:jc w:val="both"/>
        <w:rPr>
          <w:rFonts w:hint="default"/>
          <w:b/>
          <w:sz w:val="28"/>
          <w:szCs w:val="28"/>
          <w:lang w:val="en-US" w:eastAsia="zh-CN"/>
        </w:rPr>
      </w:pPr>
    </w:p>
    <w:sectPr>
      <w:pgSz w:w="11906" w:h="16838"/>
      <w:pgMar w:top="600" w:right="646" w:bottom="698" w:left="7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A42A4"/>
    <w:multiLevelType w:val="singleLevel"/>
    <w:tmpl w:val="D43A42A4"/>
    <w:lvl w:ilvl="0" w:tentative="0">
      <w:start w:val="3"/>
      <w:numFmt w:val="chineseCounting"/>
      <w:suff w:val="space"/>
      <w:lvlText w:val="第%1章"/>
      <w:lvlJc w:val="left"/>
      <w:rPr>
        <w:rFonts w:hint="eastAsia"/>
      </w:rPr>
    </w:lvl>
  </w:abstractNum>
  <w:abstractNum w:abstractNumId="1">
    <w:nsid w:val="EF26260C"/>
    <w:multiLevelType w:val="singleLevel"/>
    <w:tmpl w:val="EF26260C"/>
    <w:lvl w:ilvl="0" w:tentative="0">
      <w:start w:val="7"/>
      <w:numFmt w:val="chineseCounting"/>
      <w:suff w:val="nothing"/>
      <w:lvlText w:val="%1、"/>
      <w:lvlJc w:val="left"/>
      <w:rPr>
        <w:rFonts w:hint="eastAsia"/>
      </w:rPr>
    </w:lvl>
  </w:abstractNum>
  <w:abstractNum w:abstractNumId="2">
    <w:nsid w:val="0C3148A7"/>
    <w:multiLevelType w:val="singleLevel"/>
    <w:tmpl w:val="0C3148A7"/>
    <w:lvl w:ilvl="0" w:tentative="0">
      <w:start w:val="3"/>
      <w:numFmt w:val="chineseCounting"/>
      <w:suff w:val="nothing"/>
      <w:lvlText w:val="%1、"/>
      <w:lvlJc w:val="left"/>
      <w:rPr>
        <w:rFonts w:hint="eastAsia"/>
      </w:rPr>
    </w:lvl>
  </w:abstractNum>
  <w:abstractNum w:abstractNumId="3">
    <w:nsid w:val="60AE39CC"/>
    <w:multiLevelType w:val="multilevel"/>
    <w:tmpl w:val="60AE39CC"/>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14DD3"/>
    <w:rsid w:val="060E0879"/>
    <w:rsid w:val="0B243A7A"/>
    <w:rsid w:val="0D9F44AC"/>
    <w:rsid w:val="1062011C"/>
    <w:rsid w:val="177B0EAD"/>
    <w:rsid w:val="18A74E54"/>
    <w:rsid w:val="22114DD3"/>
    <w:rsid w:val="39A6473E"/>
    <w:rsid w:val="3BFC64A2"/>
    <w:rsid w:val="3C320116"/>
    <w:rsid w:val="3F907C2B"/>
    <w:rsid w:val="42A07978"/>
    <w:rsid w:val="59B364E5"/>
    <w:rsid w:val="62483940"/>
    <w:rsid w:val="641F4B74"/>
    <w:rsid w:val="69083E29"/>
    <w:rsid w:val="69657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numPr>
        <w:ilvl w:val="0"/>
        <w:numId w:val="1"/>
      </w:numPr>
      <w:jc w:val="center"/>
      <w:outlineLvl w:val="0"/>
    </w:pPr>
    <w:rPr>
      <w:rFonts w:ascii="黑体" w:eastAsia="黑体"/>
      <w:sz w:val="5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pPr>
  </w:style>
  <w:style w:type="paragraph" w:styleId="5">
    <w:name w:val="footer"/>
    <w:basedOn w:val="1"/>
    <w:qFormat/>
    <w:uiPriority w:val="99"/>
    <w:pPr>
      <w:tabs>
        <w:tab w:val="center" w:pos="4153"/>
        <w:tab w:val="right" w:pos="8306"/>
      </w:tabs>
      <w:snapToGrid w:val="0"/>
    </w:pPr>
    <w:rPr>
      <w:sz w:val="18"/>
      <w:szCs w:val="18"/>
    </w:rPr>
  </w:style>
  <w:style w:type="paragraph" w:customStyle="1" w:styleId="8">
    <w:name w:val="Preformatted"/>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1951</Words>
  <Characters>2098</Characters>
  <Lines>0</Lines>
  <Paragraphs>0</Paragraphs>
  <TotalTime>63</TotalTime>
  <ScaleCrop>false</ScaleCrop>
  <LinksUpToDate>false</LinksUpToDate>
  <CharactersWithSpaces>2128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2026-07-24T00:56:00Z</dcterms:created>
  <dc:creator>千味央厨马莉</dc:creator>
  <cp:lastModifiedBy>千味央厨马莉</cp:lastModifiedBy>
  <dcterms:modified xsi:type="dcterms:W3CDTF">2026-07-27T01:21:22Z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BAC7E9C0CB444CC99EA89FB7BF1AADE4_11</vt:lpwstr>
  </property>
  <property fmtid="{D5CDD505-2E9C-101B-9397-08002B2CF9AE}" pid="4" name="KSOTemplateDocerSaveRecord">
    <vt:lpwstr>eyJoZGlkIjoiN2YzNjBkOTgyNWQ1YTMxYzM3MzMwNWFiODNmOWIzYWMiLCJ1c2VySWQiOiIxMDMwMjA5MDExIn0=</vt:lpwstr>
  </property>
</Properties>
</file>